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C1E17">
      <w:pPr>
        <w:suppressAutoHyphens/>
        <w:autoSpaceDN w:val="0"/>
        <w:adjustRightInd w:val="0"/>
        <w:spacing w:line="60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 w14:paraId="0513A5E9">
      <w:pPr>
        <w:suppressAutoHyphens/>
        <w:autoSpaceDN w:val="0"/>
        <w:adjustRightInd w:val="0"/>
        <w:spacing w:line="60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征收土地预公告</w:t>
      </w:r>
    </w:p>
    <w:p w14:paraId="1A8DD6EF">
      <w:pPr>
        <w:suppressAutoHyphens/>
        <w:autoSpaceDN w:val="0"/>
        <w:adjustRightInd w:val="0"/>
        <w:spacing w:line="600" w:lineRule="exact"/>
        <w:jc w:val="center"/>
        <w:textAlignment w:val="baseline"/>
      </w:pPr>
    </w:p>
    <w:p w14:paraId="41794B95">
      <w:pPr>
        <w:suppressAutoHyphens/>
        <w:autoSpaceDN w:val="0"/>
        <w:adjustRightInd w:val="0"/>
        <w:spacing w:line="560" w:lineRule="exact"/>
        <w:jc w:val="both"/>
        <w:textAlignment w:val="baseline"/>
      </w:pPr>
      <w:r>
        <w:rPr>
          <w:rFonts w:hint="eastAsia"/>
          <w:kern w:val="0"/>
          <w:lang w:val="en-US" w:eastAsia="zh-CN"/>
        </w:rPr>
        <w:t>石河镇唐子寨</w:t>
      </w:r>
      <w:r>
        <w:rPr>
          <w:rFonts w:hint="eastAsia"/>
          <w:kern w:val="0"/>
        </w:rPr>
        <w:t>村及有关农户：</w:t>
      </w:r>
    </w:p>
    <w:p w14:paraId="443F786B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/>
          <w:kern w:val="0"/>
        </w:rPr>
        <w:t>因公共利益需要，依据土地管理法律法规，现将</w:t>
      </w:r>
      <w:r>
        <w:rPr>
          <w:rFonts w:hint="eastAsia"/>
          <w:kern w:val="0"/>
          <w:lang w:val="en-US" w:eastAsia="zh-CN"/>
        </w:rPr>
        <w:t>秦皇岛</w:t>
      </w:r>
      <w:r>
        <w:rPr>
          <w:rFonts w:hint="eastAsia"/>
          <w:kern w:val="0"/>
        </w:rPr>
        <w:t>市</w:t>
      </w:r>
      <w:r>
        <w:rPr>
          <w:rFonts w:hint="eastAsia"/>
          <w:spacing w:val="-6"/>
          <w:kern w:val="0"/>
          <w:lang w:val="en-US" w:eastAsia="zh-CN"/>
        </w:rPr>
        <w:t>2026</w:t>
      </w:r>
      <w:r>
        <w:rPr>
          <w:rFonts w:hint="eastAsia"/>
          <w:spacing w:val="-6"/>
          <w:kern w:val="0"/>
        </w:rPr>
        <w:t>年度第</w:t>
      </w:r>
      <w:r>
        <w:rPr>
          <w:rFonts w:hint="eastAsia"/>
          <w:spacing w:val="-6"/>
          <w:kern w:val="0"/>
          <w:lang w:val="en-US" w:eastAsia="zh-CN"/>
        </w:rPr>
        <w:t>36</w:t>
      </w:r>
      <w:r>
        <w:rPr>
          <w:rFonts w:hint="eastAsia"/>
          <w:spacing w:val="-6"/>
          <w:kern w:val="0"/>
        </w:rPr>
        <w:t>批次</w:t>
      </w:r>
      <w:r>
        <w:rPr>
          <w:rFonts w:hint="eastAsia"/>
          <w:spacing w:val="-6"/>
          <w:kern w:val="0"/>
          <w:lang w:val="en-US" w:eastAsia="zh-CN"/>
        </w:rPr>
        <w:t>建设用地</w:t>
      </w:r>
      <w:r>
        <w:rPr>
          <w:rFonts w:hint="eastAsia"/>
          <w:spacing w:val="-6"/>
          <w:kern w:val="0"/>
        </w:rPr>
        <w:t>土地征收有关事项公告如下</w:t>
      </w:r>
      <w:r>
        <w:rPr>
          <w:rFonts w:hint="eastAsia"/>
          <w:kern w:val="0"/>
        </w:rPr>
        <w:t>：</w:t>
      </w:r>
    </w:p>
    <w:p w14:paraId="3B22B9EA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 w:hAnsi="黑体" w:eastAsia="黑体"/>
          <w:kern w:val="0"/>
        </w:rPr>
        <w:t>一、征收范围</w:t>
      </w:r>
    </w:p>
    <w:p w14:paraId="36BEBD34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/>
          <w:kern w:val="0"/>
        </w:rPr>
        <w:t>拟征收你村位于</w:t>
      </w:r>
      <w:r>
        <w:rPr>
          <w:rFonts w:hint="eastAsia"/>
          <w:kern w:val="0"/>
          <w:lang w:val="en-US" w:eastAsia="zh-CN"/>
        </w:rPr>
        <w:t>龙海大道以北、唐子寨村南、唐子寨村道以西</w:t>
      </w:r>
      <w:r>
        <w:rPr>
          <w:rFonts w:hint="eastAsia"/>
          <w:kern w:val="0"/>
        </w:rPr>
        <w:t>的土地，面积约</w:t>
      </w:r>
      <w:r>
        <w:rPr>
          <w:rFonts w:hint="eastAsia"/>
          <w:kern w:val="0"/>
          <w:lang w:val="en-US" w:eastAsia="zh-CN"/>
        </w:rPr>
        <w:t>1.2110</w:t>
      </w:r>
      <w:r>
        <w:rPr>
          <w:rFonts w:hint="eastAsia"/>
          <w:kern w:val="0"/>
        </w:rPr>
        <w:t>公顷。具体面积和地类以土地现状调查情况为准。</w:t>
      </w:r>
    </w:p>
    <w:p w14:paraId="144F8971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 w:hAnsi="黑体" w:eastAsia="黑体"/>
          <w:kern w:val="0"/>
        </w:rPr>
        <w:t>二、征收目的</w:t>
      </w:r>
    </w:p>
    <w:p w14:paraId="00B925D6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/>
          <w:kern w:val="0"/>
        </w:rPr>
        <w:t>因公共利益需要，依照规划进行商业服务业用地</w:t>
      </w:r>
      <w:r>
        <w:rPr>
          <w:rFonts w:hint="eastAsia"/>
          <w:kern w:val="0"/>
          <w:lang w:eastAsia="zh-CN"/>
        </w:rPr>
        <w:t>、</w:t>
      </w:r>
      <w:r>
        <w:rPr>
          <w:rFonts w:hint="eastAsia"/>
          <w:kern w:val="0"/>
        </w:rPr>
        <w:t>绿地与开敞空间用地建设。</w:t>
      </w:r>
    </w:p>
    <w:p w14:paraId="250BE001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 w:hAnsi="黑体" w:eastAsia="黑体"/>
          <w:kern w:val="0"/>
        </w:rPr>
        <w:t>三、土地现状调查安排</w:t>
      </w:r>
    </w:p>
    <w:p w14:paraId="3EC88DB6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/>
          <w:kern w:val="0"/>
        </w:rPr>
        <w:t>拟于</w:t>
      </w:r>
      <w:r>
        <w:rPr>
          <w:rFonts w:hint="eastAsia"/>
          <w:kern w:val="0"/>
          <w:lang w:val="en-US" w:eastAsia="zh-CN"/>
        </w:rPr>
        <w:t>2026</w:t>
      </w:r>
      <w:r>
        <w:rPr>
          <w:rFonts w:hint="eastAsia"/>
          <w:kern w:val="0"/>
        </w:rPr>
        <w:t>年</w:t>
      </w:r>
      <w:r>
        <w:rPr>
          <w:rFonts w:hint="eastAsia"/>
          <w:kern w:val="0"/>
          <w:lang w:val="en-US" w:eastAsia="zh-CN"/>
        </w:rPr>
        <w:t>3</w:t>
      </w:r>
      <w:r>
        <w:rPr>
          <w:rFonts w:hint="eastAsia"/>
          <w:kern w:val="0"/>
        </w:rPr>
        <w:t>月</w:t>
      </w:r>
      <w:r>
        <w:rPr>
          <w:rFonts w:hint="eastAsia"/>
          <w:kern w:val="0"/>
          <w:lang w:val="en-US" w:eastAsia="zh-CN"/>
        </w:rPr>
        <w:t>3</w:t>
      </w:r>
      <w:r>
        <w:rPr>
          <w:rFonts w:hint="eastAsia"/>
          <w:kern w:val="0"/>
        </w:rPr>
        <w:t>日开始，由</w:t>
      </w:r>
      <w:r>
        <w:rPr>
          <w:rFonts w:hint="eastAsia"/>
          <w:kern w:val="0"/>
          <w:lang w:val="en-US" w:eastAsia="zh-CN"/>
        </w:rPr>
        <w:t>石河镇人民政府</w:t>
      </w:r>
      <w:r>
        <w:rPr>
          <w:rFonts w:hint="eastAsia"/>
          <w:kern w:val="0"/>
        </w:rPr>
        <w:t>组织人员，赴你村开展土地现状调查，请有关单位和个人予以支持配合。</w:t>
      </w:r>
    </w:p>
    <w:p w14:paraId="31315242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 w:hAnsi="黑体" w:eastAsia="黑体"/>
          <w:kern w:val="0"/>
        </w:rPr>
        <w:t>自本公告发布之日起</w:t>
      </w:r>
      <w:bookmarkStart w:id="0" w:name="_GoBack"/>
      <w:bookmarkEnd w:id="0"/>
      <w:r>
        <w:rPr>
          <w:rFonts w:hint="eastAsia" w:hAnsi="黑体" w:eastAsia="黑体"/>
          <w:kern w:val="0"/>
        </w:rPr>
        <w:t>，任何单位和个人不得在拟征收范围内抢栽抢建；违反规定抢栽抢建的，对抢栽抢建部分不予补偿。</w:t>
      </w:r>
    </w:p>
    <w:p w14:paraId="301D821B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/>
          <w:kern w:val="0"/>
        </w:rPr>
        <w:t>本公告期限自</w:t>
      </w:r>
      <w:r>
        <w:rPr>
          <w:rFonts w:hint="eastAsia"/>
          <w:kern w:val="0"/>
          <w:lang w:val="en-US" w:eastAsia="zh-CN"/>
        </w:rPr>
        <w:t>2026</w:t>
      </w:r>
      <w:r>
        <w:rPr>
          <w:rFonts w:hint="eastAsia"/>
          <w:kern w:val="0"/>
        </w:rPr>
        <w:t>年</w:t>
      </w:r>
      <w:r>
        <w:rPr>
          <w:rFonts w:hint="eastAsia"/>
          <w:kern w:val="0"/>
          <w:lang w:val="en-US" w:eastAsia="zh-CN"/>
        </w:rPr>
        <w:t>2</w:t>
      </w:r>
      <w:r>
        <w:rPr>
          <w:rFonts w:hint="eastAsia"/>
          <w:kern w:val="0"/>
        </w:rPr>
        <w:t>月</w:t>
      </w:r>
      <w:r>
        <w:rPr>
          <w:rFonts w:hint="eastAsia"/>
          <w:kern w:val="0"/>
          <w:lang w:val="en-US" w:eastAsia="zh-CN"/>
        </w:rPr>
        <w:t>10</w:t>
      </w:r>
      <w:r>
        <w:rPr>
          <w:rFonts w:hint="eastAsia"/>
          <w:kern w:val="0"/>
        </w:rPr>
        <w:t>日至</w:t>
      </w:r>
      <w:r>
        <w:rPr>
          <w:rFonts w:hint="eastAsia"/>
          <w:kern w:val="0"/>
          <w:lang w:val="en-US" w:eastAsia="zh-CN"/>
        </w:rPr>
        <w:t>2026</w:t>
      </w:r>
      <w:r>
        <w:rPr>
          <w:rFonts w:hint="eastAsia"/>
          <w:kern w:val="0"/>
        </w:rPr>
        <w:t>年</w:t>
      </w:r>
      <w:r>
        <w:rPr>
          <w:rFonts w:hint="eastAsia"/>
          <w:kern w:val="0"/>
          <w:lang w:val="en-US" w:eastAsia="zh-CN"/>
        </w:rPr>
        <w:t>3</w:t>
      </w:r>
      <w:r>
        <w:rPr>
          <w:rFonts w:hint="eastAsia"/>
          <w:kern w:val="0"/>
        </w:rPr>
        <w:t>月</w:t>
      </w:r>
      <w:r>
        <w:rPr>
          <w:rFonts w:hint="eastAsia"/>
          <w:kern w:val="0"/>
          <w:lang w:val="en-US" w:eastAsia="zh-CN"/>
        </w:rPr>
        <w:t>2</w:t>
      </w:r>
      <w:r>
        <w:rPr>
          <w:rFonts w:hint="eastAsia"/>
          <w:kern w:val="0"/>
        </w:rPr>
        <w:t>日（公告时间不少于十个工作日）。本公告可在</w:t>
      </w:r>
      <w:r>
        <w:rPr>
          <w:rFonts w:hint="eastAsia"/>
          <w:kern w:val="0"/>
          <w:lang w:val="en-US" w:eastAsia="zh-CN"/>
        </w:rPr>
        <w:t>山海关区人民政府</w:t>
      </w:r>
      <w:r>
        <w:rPr>
          <w:rFonts w:hint="eastAsia"/>
          <w:kern w:val="0"/>
        </w:rPr>
        <w:t>网站查询，网址为</w:t>
      </w:r>
      <w:r>
        <w:rPr>
          <w:rFonts w:hint="eastAsia"/>
          <w:kern w:val="0"/>
          <w:sz w:val="28"/>
          <w:szCs w:val="22"/>
        </w:rPr>
        <w:t>http://www.shanhaiguan.gov.cn/</w:t>
      </w:r>
      <w:r>
        <w:rPr>
          <w:rFonts w:hint="eastAsia"/>
          <w:kern w:val="0"/>
        </w:rPr>
        <w:t>。</w:t>
      </w:r>
    </w:p>
    <w:p w14:paraId="19D1F1E7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  <w:r>
        <w:rPr>
          <w:rFonts w:hint="eastAsia"/>
          <w:kern w:val="0"/>
        </w:rPr>
        <w:t>特此公告。</w:t>
      </w:r>
      <w:r>
        <w:rPr>
          <w:kern w:val="0"/>
        </w:rPr>
        <w:t xml:space="preserve"> </w:t>
      </w:r>
    </w:p>
    <w:p w14:paraId="2A9DA4BD">
      <w:pPr>
        <w:suppressAutoHyphens/>
        <w:autoSpaceDN w:val="0"/>
        <w:adjustRightInd w:val="0"/>
        <w:spacing w:line="560" w:lineRule="exact"/>
        <w:ind w:firstLine="640" w:firstLineChars="200"/>
        <w:jc w:val="both"/>
        <w:textAlignment w:val="baseline"/>
      </w:pPr>
    </w:p>
    <w:p w14:paraId="3E8A07B1">
      <w:pPr>
        <w:suppressAutoHyphens/>
        <w:autoSpaceDN w:val="0"/>
        <w:adjustRightInd w:val="0"/>
        <w:spacing w:line="560" w:lineRule="exact"/>
        <w:ind w:firstLine="4160" w:firstLineChars="1300"/>
        <w:jc w:val="both"/>
        <w:textAlignment w:val="baseline"/>
      </w:pPr>
      <w:r>
        <w:rPr>
          <w:rFonts w:hint="eastAsia"/>
          <w:kern w:val="0"/>
          <w:lang w:val="en-US" w:eastAsia="zh-CN"/>
        </w:rPr>
        <w:t>山海关区</w:t>
      </w:r>
      <w:r>
        <w:rPr>
          <w:rFonts w:hint="eastAsia"/>
          <w:kern w:val="0"/>
        </w:rPr>
        <w:t>人民政府（公章）</w:t>
      </w:r>
    </w:p>
    <w:p w14:paraId="4B409519">
      <w:pPr>
        <w:suppressAutoHyphens/>
        <w:autoSpaceDN w:val="0"/>
        <w:adjustRightInd w:val="0"/>
        <w:spacing w:line="560" w:lineRule="exact"/>
        <w:ind w:firstLine="4800" w:firstLineChars="1500"/>
        <w:jc w:val="both"/>
        <w:textAlignment w:val="baseline"/>
      </w:pPr>
      <w:r>
        <w:rPr>
          <w:rFonts w:hint="eastAsia"/>
          <w:kern w:val="0"/>
          <w:lang w:val="en-US" w:eastAsia="zh-CN"/>
        </w:rPr>
        <w:t>2026</w:t>
      </w:r>
      <w:r>
        <w:rPr>
          <w:rFonts w:hint="eastAsia"/>
          <w:kern w:val="0"/>
        </w:rPr>
        <w:t>年</w:t>
      </w:r>
      <w:r>
        <w:rPr>
          <w:rFonts w:hint="eastAsia"/>
          <w:kern w:val="0"/>
          <w:lang w:val="en-US" w:eastAsia="zh-CN"/>
        </w:rPr>
        <w:t>2</w:t>
      </w:r>
      <w:r>
        <w:rPr>
          <w:rFonts w:hint="eastAsia"/>
          <w:kern w:val="0"/>
        </w:rPr>
        <w:t>月</w:t>
      </w:r>
      <w:r>
        <w:rPr>
          <w:rFonts w:hint="eastAsia"/>
          <w:kern w:val="0"/>
          <w:lang w:val="en-US" w:eastAsia="zh-CN"/>
        </w:rPr>
        <w:t>10</w:t>
      </w:r>
      <w:r>
        <w:rPr>
          <w:rFonts w:hint="eastAsia"/>
          <w:kern w:val="0"/>
        </w:rPr>
        <w:t>日</w:t>
      </w:r>
    </w:p>
    <w:sectPr>
      <w:pgSz w:w="11906" w:h="16838"/>
      <w:pgMar w:top="1327" w:right="1519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EAE75EE"/>
    <w:rsid w:val="1E9B2764"/>
    <w:rsid w:val="33ED12FF"/>
    <w:rsid w:val="41F10DC3"/>
    <w:rsid w:val="4F111E0D"/>
    <w:rsid w:val="61512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419</Characters>
  <Lines>0</Lines>
  <Paragraphs>0</Paragraphs>
  <TotalTime>7</TotalTime>
  <ScaleCrop>false</ScaleCrop>
  <LinksUpToDate>false</LinksUpToDate>
  <CharactersWithSpaces>426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2024-10-24T07:46:00Z</dcterms:created>
  <dc:creator>Administrator</dc:creator>
  <cp:lastModifiedBy>裂缝中的阳光</cp:lastModifiedBy>
  <cp:lastPrinted>2026-02-28T01:22:27Z</cp:lastPrinted>
  <dcterms:modified xsi:type="dcterms:W3CDTF">2026-02-28T01:23:02Z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B19532EC704241169084E91DFDE4DD6E_12</vt:lpwstr>
  </property>
  <property fmtid="{D5CDD505-2E9C-101B-9397-08002B2CF9AE}" pid="4" name="KSOTemplateDocerSaveRecord">
    <vt:lpwstr>eyJoZGlkIjoiOGM3MDg0MmRjYzhmMDU3Mjc0MGJmNDNkZjE1Y2VlODQiLCJ1c2VySWQiOiIzMDY4MDUzMjMifQ==</vt:lpwstr>
  </property>
</Properties>
</file>