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5B8C478">
      <w:pPr>
        <w:pStyle w:val="2"/>
        <w:keepNext w:val="0"/>
        <w:keepLines w:val="0"/>
        <w:widowControl/>
        <w:suppressLineNumbers w:val="0"/>
        <w:shd w:val="clear" w:fill="FFFFFF"/>
        <w:spacing w:before="0" w:beforeAutospacing="0" w:after="120" w:afterAutospacing="0"/>
        <w:ind w:left="0" w:right="0" w:firstLine="0"/>
        <w:jc w:val="center"/>
        <w:rPr>
          <w:rFonts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b/>
          <w:bCs/>
          <w:i w:val="0"/>
          <w:iCs w:val="0"/>
          <w:caps w:val="0"/>
          <w:color w:val="333333"/>
          <w:spacing w:val="0"/>
          <w:sz w:val="24"/>
          <w:szCs w:val="24"/>
          <w:shd w:val="clear" w:fill="FFFFFF"/>
        </w:rPr>
        <w:t>国务院关税税则委员会关于调整对原产于美国的进口商品加征关税措施的公告</w:t>
      </w:r>
      <w:r>
        <w:rPr>
          <w:rFonts w:hint="eastAsia" w:ascii="微软雅黑" w:hAnsi="微软雅黑" w:eastAsia="微软雅黑" w:cs="微软雅黑"/>
          <w:i w:val="0"/>
          <w:iCs w:val="0"/>
          <w:caps w:val="0"/>
          <w:color w:val="333333"/>
          <w:spacing w:val="0"/>
          <w:sz w:val="19"/>
          <w:szCs w:val="19"/>
          <w:shd w:val="clear" w:fill="FFFFFF"/>
        </w:rPr>
        <w:t>　　 </w:t>
      </w:r>
    </w:p>
    <w:p w14:paraId="72BE40D7">
      <w:pPr>
        <w:pStyle w:val="2"/>
        <w:keepNext w:val="0"/>
        <w:keepLines w:val="0"/>
        <w:widowControl/>
        <w:suppressLineNumbers w:val="0"/>
        <w:shd w:val="clear" w:fill="FFFFFF"/>
        <w:spacing w:before="0" w:beforeAutospacing="0" w:after="120" w:afterAutospacing="0"/>
        <w:ind w:left="0" w:right="0" w:firstLine="0"/>
        <w:jc w:val="both"/>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19"/>
          <w:szCs w:val="19"/>
          <w:shd w:val="clear" w:fill="FFFFFF"/>
        </w:rPr>
        <w:t>　　2025年4月8日，美国政府宣布对中国输美商品征收“对等关税”的税率由34%提高至84%。美方升级对华关税的做法是错上加错，严重侵犯中国正当权益，严重损害以规则为基础的多边贸易体制。  </w:t>
      </w:r>
    </w:p>
    <w:p w14:paraId="513A8EBE">
      <w:pPr>
        <w:pStyle w:val="2"/>
        <w:keepNext w:val="0"/>
        <w:keepLines w:val="0"/>
        <w:widowControl/>
        <w:suppressLineNumbers w:val="0"/>
        <w:shd w:val="clear" w:fill="FFFFFF"/>
        <w:spacing w:before="0" w:beforeAutospacing="0" w:after="120" w:afterAutospacing="0"/>
        <w:ind w:left="0" w:right="0" w:firstLine="0"/>
        <w:jc w:val="both"/>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19"/>
          <w:szCs w:val="19"/>
          <w:shd w:val="clear" w:fill="FFFFFF"/>
        </w:rPr>
        <w:t>　　根据《中华人民共和国关税法》、《中华人民共和国海关法》、《中华人民共和国对外贸易法》等法律法规和国际法基本原则，经国务院批准，自2025年4月10日12时01分起，调整对原产于美国的进口商品加征关税措施。有关事项如下：  </w:t>
      </w:r>
    </w:p>
    <w:p w14:paraId="0D67A01C">
      <w:pPr>
        <w:pStyle w:val="2"/>
        <w:keepNext w:val="0"/>
        <w:keepLines w:val="0"/>
        <w:widowControl/>
        <w:suppressLineNumbers w:val="0"/>
        <w:shd w:val="clear" w:fill="FFFFFF"/>
        <w:spacing w:before="0" w:beforeAutospacing="0" w:after="120" w:afterAutospacing="0"/>
        <w:ind w:left="0" w:right="0" w:firstLine="0"/>
        <w:jc w:val="both"/>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19"/>
          <w:szCs w:val="19"/>
          <w:shd w:val="clear" w:fill="FFFFFF"/>
        </w:rPr>
        <w:t>　　一、调整《国务院关税税则委员会关于对原产于美国的进口商品加征关税的公告》（税委会公告2025年第4号）规定的加征关税税率，由34%提高至84%。  </w:t>
      </w:r>
    </w:p>
    <w:p w14:paraId="7FC88ABC">
      <w:pPr>
        <w:pStyle w:val="2"/>
        <w:keepNext w:val="0"/>
        <w:keepLines w:val="0"/>
        <w:widowControl/>
        <w:suppressLineNumbers w:val="0"/>
        <w:shd w:val="clear" w:fill="FFFFFF"/>
        <w:spacing w:before="0" w:beforeAutospacing="0" w:after="120" w:afterAutospacing="0"/>
        <w:ind w:left="0" w:right="0" w:firstLine="0"/>
        <w:jc w:val="both"/>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19"/>
          <w:szCs w:val="19"/>
          <w:shd w:val="clear" w:fill="FFFFFF"/>
        </w:rPr>
        <w:t>　　二、其他事项按照税委会公告2025年第4号文件执行。  </w:t>
      </w:r>
    </w:p>
    <w:p w14:paraId="4FC3BA2D">
      <w:pPr>
        <w:pStyle w:val="2"/>
        <w:keepNext w:val="0"/>
        <w:keepLines w:val="0"/>
        <w:widowControl/>
        <w:suppressLineNumbers w:val="0"/>
        <w:shd w:val="clear" w:fill="FFFFFF"/>
        <w:spacing w:before="0" w:beforeAutospacing="0" w:after="120" w:afterAutospacing="0"/>
        <w:ind w:left="0" w:right="0" w:firstLine="0"/>
        <w:jc w:val="right"/>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19"/>
          <w:szCs w:val="19"/>
          <w:shd w:val="clear" w:fill="FFFFFF"/>
        </w:rPr>
        <w:t>　　国务院关税税则委员会 </w:t>
      </w:r>
    </w:p>
    <w:p w14:paraId="033E79CB">
      <w:pPr>
        <w:keepNext w:val="0"/>
        <w:keepLines w:val="0"/>
        <w:widowControl/>
        <w:suppressLineNumbers w:val="0"/>
        <w:shd w:val="clear" w:fill="FFFFFF"/>
        <w:ind w:left="0" w:firstLine="0"/>
        <w:jc w:val="right"/>
        <w:rPr>
          <w:rFonts w:hint="eastAsia" w:ascii="微软雅黑" w:hAnsi="微软雅黑" w:eastAsia="微软雅黑" w:cs="微软雅黑"/>
          <w:i w:val="0"/>
          <w:iCs w:val="0"/>
          <w:caps w:val="0"/>
          <w:color w:val="333333"/>
          <w:spacing w:val="0"/>
          <w:sz w:val="16"/>
          <w:szCs w:val="16"/>
        </w:rPr>
      </w:pPr>
      <w:r>
        <w:rPr>
          <w:rFonts w:hint="eastAsia" w:ascii="微软雅黑" w:hAnsi="微软雅黑" w:eastAsia="微软雅黑" w:cs="微软雅黑"/>
          <w:i w:val="0"/>
          <w:iCs w:val="0"/>
          <w:caps w:val="0"/>
          <w:color w:val="333333"/>
          <w:spacing w:val="0"/>
          <w:kern w:val="0"/>
          <w:sz w:val="16"/>
          <w:szCs w:val="16"/>
          <w:shd w:val="clear" w:fill="FFFFFF"/>
          <w:lang w:val="en-US" w:eastAsia="zh-CN" w:bidi="ar"/>
        </w:rPr>
        <w:t>2025年4月9日</w:t>
      </w:r>
    </w:p>
    <w:p w14:paraId="5615B605">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56957F7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325</Words>
  <Characters>351</Characters>
  <Lines>0</Lines>
  <Paragraphs>0</Paragraphs>
  <TotalTime>0</TotalTime>
  <ScaleCrop>false</ScaleCrop>
  <LinksUpToDate>false</LinksUpToDate>
  <CharactersWithSpaces>373</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2025-04-14T07:38:28Z</dcterms:created>
  <dc:creator>财</dc:creator>
  <cp:lastModifiedBy>Bale</cp:lastModifiedBy>
  <dcterms:modified xsi:type="dcterms:W3CDTF">2025-04-14T07:38:43Z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KSOTemplateDocerSaveRecord">
    <vt:lpwstr>eyJoZGlkIjoiMzU1M2NiOWU2NTFmYmE0MzRhMTA4ZTY2NDFlZjI3ZGYiLCJ1c2VySWQiOiI2ODMzMjUwNDAifQ==</vt:lpwstr>
  </property>
  <property fmtid="{D5CDD505-2E9C-101B-9397-08002B2CF9AE}" pid="4" name="ICV">
    <vt:lpwstr>BBC98B19DB3046CDA95D0FCF8FD8C247_12</vt:lpwstr>
  </property>
</Properties>
</file>