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小标宋" w:hAnsi="小标宋" w:eastAsia="小标宋" w:cs="小标宋"/>
          <w:sz w:val="44"/>
          <w:szCs w:val="44"/>
          <w:lang w:eastAsia="zh-CN"/>
        </w:rPr>
      </w:pPr>
      <w:r>
        <w:rPr>
          <w:rFonts w:hint="eastAsia" w:ascii="小标宋" w:hAnsi="小标宋" w:eastAsia="小标宋" w:cs="小标宋"/>
          <w:sz w:val="44"/>
          <w:szCs w:val="44"/>
          <w:lang w:eastAsia="zh-CN"/>
        </w:rPr>
        <w:t>山海关区市场监督管理局基本信息</w:t>
      </w:r>
    </w:p>
    <w:p>
      <w:pPr>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机构名称：秦皇岛市山海关区市场监督管理局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联系方式：5135100</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办公地址：山海关区路南街道正安街11号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办公时间：1-5月  上午8：00—12：00  下午1：30—5：30</w:t>
      </w:r>
    </w:p>
    <w:p>
      <w:pPr>
        <w:keepNext w:val="0"/>
        <w:keepLines w:val="0"/>
        <w:pageBreakBefore w:val="0"/>
        <w:widowControl w:val="0"/>
        <w:kinsoku/>
        <w:wordWrap/>
        <w:overflowPunct/>
        <w:topLinePunct w:val="0"/>
        <w:autoSpaceDE/>
        <w:autoSpaceDN/>
        <w:bidi w:val="0"/>
        <w:adjustRightInd w:val="0"/>
        <w:snapToGrid w:val="0"/>
        <w:spacing w:line="560" w:lineRule="exact"/>
        <w:ind w:firstLine="2240" w:firstLineChars="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6-9月  上午8：00—12：00  下午2：30—5：30</w:t>
      </w:r>
    </w:p>
    <w:p>
      <w:pPr>
        <w:keepNext w:val="0"/>
        <w:keepLines w:val="0"/>
        <w:pageBreakBefore w:val="0"/>
        <w:widowControl w:val="0"/>
        <w:kinsoku/>
        <w:wordWrap/>
        <w:overflowPunct/>
        <w:topLinePunct w:val="0"/>
        <w:autoSpaceDE/>
        <w:autoSpaceDN/>
        <w:bidi w:val="0"/>
        <w:adjustRightInd w:val="0"/>
        <w:snapToGrid w:val="0"/>
        <w:spacing w:line="560" w:lineRule="exact"/>
        <w:ind w:firstLine="2240" w:firstLineChars="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9-12月 上午8：00—12：00  下午1：30—5：30</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宋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一、山海关区市场监督管理局工作职责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落实党中央、省、市、区委关于市场监督管理工作的方针政策和决策部署，负责宣传、贯彻、执行有关市场监督管理工作的法律、法规及规章。依法负责全区各类市场监督管理和行政执法工作。坚持和加强党对市场监督管理工作的集中统一领导。主要职责是(以市市场监管局下放权限为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负责全区市场综合监督管理。起草全区市场监督管理有关政府规范性文件，制定有关政策、标准，组织实施质量强区战略、食品安全战略、标准化战略、知识产权战略，拟订并组织实施有关规划，规范和维护市场秩序，营造诚实守信、公平竞争的市场环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负责全区市场主体统一登记注册。指导全区各类企业、外商投资企业、农民专业合作社和从事经营活动的单位、个体工商户等市场主体的登记注册工作。建立市场主体信息公示和共享机制，依法公示和共享有关信息，加强信用监管，推动市场主体信用体系建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(三)负责组织和指导全区市场监管综合执法工作。指导全区市场监管综合执法队伍整合和建设，推动实行统一的市场监管。组织查处重大违法案件。规范市场监管行政执法行为。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(四)负责反垄断统一执法。组织推进竞争政策实施，指导实施公平竞争审查制度。依授权对经营者实施集中、垄断协议、滥用市场支配地位、滥用行政权力排除、限制竞争等违法行为进行调查。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负责监督管理市场秩序。依法监督管理全区市场交易、网络商品交易及有关服务的行为。组织指导查处价格收费违法违规、不正当竞争、违法直销、传销、侵犯商标专利知识产权和制售假冒伪劣行为。指导全区广告业发展，监督管理广告活动。指导查处无照生产经营和相关无证生产经营行为。指导区消费者协会开展消费维权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负责全区宏观质量管理。拟订并实施全区质量发展的制度措施。统筹全区质量基础设施建设与应用，会同有关部门组织实施重大工程设备质量监理制度，组织重大质量事故调查，组织实施缺陷产品召回制度，监督管理产品防伪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负责全区产品质量安全监督管理。承担市、区级产品质量安全风险监控、监督抽查工作。组织实施质量分级制度、质量安全追溯制度。承担省局、市局委托的工业产品生产许可管理工作。负责纤维质量监督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负责统一管理全区标准化工作。依法承担组织制定区级地方标准，承担区级地方标准的立项、编号、批准发布工作。宣传贯彻强制性、推荐性国家标准和行业、地方标准。依法协调指导和监督团体标准、企业标准制定工作。组织开展标准化国际、区域合作和参与制定、采用国际标准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(九)负责统一管理全区计量工作。推行法定计量单位和国家计量制度，管理计量器具及量值传递和比对工作。规范、监督商品量和市场计量行为。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(十)负责统一管理、监督和协调全区认证认可工作。组织贯彻实施国家统一的认证认可和合格评定监督管理制度。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(十一)负责统一管理全区检验检测工作。负责规范检验检测市场，推动完善检验检测体系，指导协调检验检测行业发展。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(十二)负责全区特种设备安全监督管理。综合管理特种设备安全监察、监督工作，监督检查高耗能特种设备节能标准和锅炉环境保护标准的执行情况。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负责全区食品安全监督管理综合协调。组织制定全区食品安全重大政策并组织实施。推动健全食品安全地方党政同责和跨部门协调联动机制。负责食品安全应急体系建设,组织指导全区重大食品安全事件应急处置和调查处理工作。建立健全食品安全信息统一公布和重要信息直报制度。承担区食品安全委员会日常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负责全区食品安全监督管理。建立覆盖食品(含食品添加剂、保健食品、特殊食品、酒类、调味品等，下同)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五)负责药品安全监督管理。负责药品(含中药、民族药，下同)、医疗器械和化妆品安全监督管理。组织实施药品、医疗器械和化妆品生产许可备案工作。负责药品、医疗器械和化妆品质量管理。负责药品、医疗器械和化妆品上市后的风险管理。组织开展药品、医疗器械和化妆品安全宣传、教育培训。推进诚信体系建设。推动全区药品、医疗器械和化妆品安全监管信息化建设。负责药品、医疗器械和化妆品的不良反应监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六)负责食品药品安全事故应急体系建设。组织和指导食品药品安全事故应急处置和调查处理工作;监督事故查处落实情况。负责制定食品、药品、化妆品、医疗器械监督管理的稽查制度并组织实施;组织查处重大违法行为;监督实施问题产品召回和处置制度。负责建立食品、药品、化妆品、医疗器械安全信息统一公布制度和重大信息直报制度，依法依规公布重大安全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(十七)负责推进全区知识产权管理工作。拟订加强知识产权强区建设的重大政策和发展规划。拟订和实施强化知识产权创造、保护和运用的政策和制度。组织实施原产地地理标志统一认定制度。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八)负责保护知识产权。贯彻落实保护商标、专利、原产地地理标志、集成电路布图设计等知识产权的法律法规。组织起草相关政府规范性文件及政策并监督实施。按照国家和省、市知识产权保护体系建设方案，推动建设知识产权保护体系。负责指导商标、专利执法工作，负责知识产权争议处理、维权援助和纠纷调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(十九)负责促进知识产权运用。落实知识产权运用和规范交易的政策，促进知识产权转移转化。规范知识产权无形资产评估工作。制定实施知识产权中介服务发展与监管的政策措施。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(二十)负责建立知识产权公共服务体系。建设便企利民、互联互通的全区知识产权信息公共服务平台，推动商标、专利等知识产权信息的传播利用。指导辖区专利信息服务工作。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(二十一)落实行业主管部门的安全生产监管职责，各股室落实各自分管领域的安全生产监管职责。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(二十二)负责全区市场监督管理科技和信息化建设、新闻宣传、对外交流与合作。按规定承担技术性贸易措施有关工作。负责协调处理涉外知识产权事宜。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(二十三)完成区委、区政府交办的其他任务。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二、领导简介</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rPr>
        <w:t>张耀鸿</w:t>
      </w:r>
      <w:r>
        <w:rPr>
          <w:rFonts w:hint="eastAsia" w:ascii="仿宋_GB2312" w:hAnsi="仿宋_GB2312" w:eastAsia="仿宋_GB2312" w:cs="仿宋_GB2312"/>
          <w:color w:val="auto"/>
          <w:kern w:val="0"/>
          <w:sz w:val="32"/>
          <w:highlight w:val="none"/>
          <w:lang w:val="en-US" w:eastAsia="zh-CN"/>
        </w:rPr>
        <w:t xml:space="preserve"> </w:t>
      </w:r>
      <w:r>
        <w:rPr>
          <w:rFonts w:hint="eastAsia" w:ascii="仿宋_GB2312" w:hAnsi="仿宋_GB2312" w:eastAsia="仿宋_GB2312" w:cs="仿宋_GB2312"/>
          <w:color w:val="auto"/>
          <w:kern w:val="0"/>
          <w:sz w:val="32"/>
          <w:highlight w:val="none"/>
        </w:rPr>
        <w:t>党组书记、局长：主持区市场监督管理局全面工作。</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lang w:val="en-US" w:eastAsia="zh-CN"/>
        </w:rPr>
        <w:t xml:space="preserve">鲍立华 </w:t>
      </w:r>
      <w:r>
        <w:rPr>
          <w:rFonts w:hint="eastAsia" w:ascii="仿宋_GB2312" w:hAnsi="仿宋_GB2312" w:eastAsia="仿宋_GB2312" w:cs="仿宋_GB2312"/>
          <w:color w:val="auto"/>
          <w:kern w:val="0"/>
          <w:sz w:val="32"/>
          <w:highlight w:val="none"/>
        </w:rPr>
        <w:t>党组成员</w:t>
      </w:r>
      <w:r>
        <w:rPr>
          <w:rFonts w:hint="eastAsia" w:ascii="仿宋_GB2312" w:hAnsi="仿宋_GB2312" w:eastAsia="仿宋_GB2312" w:cs="仿宋_GB2312"/>
          <w:color w:val="auto"/>
          <w:kern w:val="0"/>
          <w:sz w:val="32"/>
          <w:highlight w:val="none"/>
          <w:lang w:val="en-US" w:eastAsia="zh-CN"/>
        </w:rPr>
        <w:t>：负责局党组纪检监察全面工作。主管驻局纪检监察组。</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0"/>
          <w:sz w:val="32"/>
          <w:highlight w:val="none"/>
          <w:lang w:eastAsia="zh-CN"/>
        </w:rPr>
        <w:t>康晓强</w:t>
      </w:r>
      <w:r>
        <w:rPr>
          <w:rFonts w:hint="eastAsia" w:ascii="仿宋_GB2312" w:hAnsi="仿宋_GB2312" w:eastAsia="仿宋_GB2312" w:cs="仿宋_GB2312"/>
          <w:color w:val="auto"/>
          <w:kern w:val="0"/>
          <w:sz w:val="32"/>
          <w:highlight w:val="none"/>
          <w:lang w:val="en-US" w:eastAsia="zh-CN"/>
        </w:rPr>
        <w:t xml:space="preserve"> </w:t>
      </w:r>
      <w:r>
        <w:rPr>
          <w:rFonts w:hint="eastAsia" w:ascii="仿宋_GB2312" w:hAnsi="仿宋_GB2312" w:eastAsia="仿宋_GB2312" w:cs="仿宋_GB2312"/>
          <w:color w:val="auto"/>
          <w:kern w:val="0"/>
          <w:sz w:val="32"/>
          <w:highlight w:val="none"/>
        </w:rPr>
        <w:t>党组成员、副局长</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负责制定并贯彻落实市场主体信用监督管理制度措施；组织指导市场主体信用分类管理和信息公示工作；组织实施经营异常名录和严重违法企业名单管理工作；承担市场主体监督管理信息和公示信息归集共享、联合惩戒的协调联系、非法集资、拖欠农民工工资工作；组织实施对市场主体“双随机、一公开”监管和跨部门联合抽查的协调工作；负责</w:t>
      </w:r>
      <w:r>
        <w:rPr>
          <w:rFonts w:hint="eastAsia" w:ascii="仿宋_GB2312" w:hAnsi="仿宋_GB2312" w:eastAsia="仿宋_GB2312" w:cs="仿宋_GB2312"/>
          <w:color w:val="auto"/>
          <w:sz w:val="32"/>
          <w:szCs w:val="32"/>
          <w:highlight w:val="none"/>
        </w:rPr>
        <w:t>消费者权益保护、12315申诉举报中心、消费纠纷调解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减税降费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负责</w:t>
      </w:r>
      <w:r>
        <w:rPr>
          <w:rFonts w:hint="eastAsia" w:ascii="仿宋_GB2312" w:hAnsi="仿宋_GB2312" w:eastAsia="仿宋_GB2312" w:cs="仿宋_GB2312"/>
          <w:color w:val="auto"/>
          <w:kern w:val="0"/>
          <w:sz w:val="32"/>
          <w:szCs w:val="32"/>
          <w:highlight w:val="none"/>
        </w:rPr>
        <w:t>网络交易、广告、市场交易、合同、拍卖行为监管</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i w:val="0"/>
          <w:caps w:val="0"/>
          <w:color w:val="auto"/>
          <w:spacing w:val="0"/>
          <w:sz w:val="32"/>
          <w:szCs w:val="32"/>
          <w:shd w:val="clear" w:fill="FFFFFF"/>
        </w:rPr>
        <w:t>动产抵押物登记</w:t>
      </w:r>
      <w:r>
        <w:rPr>
          <w:rFonts w:hint="eastAsia" w:ascii="仿宋_GB2312" w:hAnsi="仿宋_GB2312" w:eastAsia="仿宋_GB2312" w:cs="仿宋_GB2312"/>
          <w:color w:val="auto"/>
          <w:sz w:val="32"/>
          <w:szCs w:val="32"/>
          <w:highlight w:val="none"/>
        </w:rPr>
        <w:t>等工作</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0"/>
          <w:sz w:val="32"/>
          <w:highlight w:val="none"/>
        </w:rPr>
        <w:t>暑期旅游市场</w:t>
      </w:r>
      <w:r>
        <w:rPr>
          <w:rFonts w:hint="eastAsia" w:ascii="仿宋_GB2312" w:hAnsi="仿宋_GB2312" w:eastAsia="仿宋_GB2312" w:cs="仿宋_GB2312"/>
          <w:color w:val="auto"/>
          <w:kern w:val="0"/>
          <w:sz w:val="32"/>
          <w:highlight w:val="none"/>
          <w:lang w:val="en-US" w:eastAsia="zh-CN"/>
        </w:rPr>
        <w:t>秩序整治</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sz w:val="32"/>
          <w:szCs w:val="32"/>
          <w:highlight w:val="none"/>
          <w:lang w:eastAsia="zh-CN"/>
        </w:rPr>
        <w:t>分管消费者权益保护股（12315申诉举报中心）</w:t>
      </w:r>
      <w:r>
        <w:rPr>
          <w:rFonts w:hint="eastAsia" w:ascii="仿宋_GB2312" w:hAnsi="仿宋_GB2312" w:eastAsia="仿宋_GB2312" w:cs="仿宋_GB2312"/>
          <w:color w:val="auto"/>
          <w:kern w:val="0"/>
          <w:sz w:val="32"/>
          <w:szCs w:val="32"/>
          <w:highlight w:val="none"/>
          <w:lang w:val="en-US" w:eastAsia="zh-CN"/>
        </w:rPr>
        <w:t>、信用监督管理股、</w:t>
      </w:r>
      <w:r>
        <w:rPr>
          <w:rFonts w:hint="eastAsia" w:ascii="仿宋_GB2312" w:hAnsi="仿宋_GB2312" w:eastAsia="仿宋_GB2312" w:cs="仿宋_GB2312"/>
          <w:color w:val="auto"/>
          <w:kern w:val="0"/>
          <w:sz w:val="32"/>
          <w:szCs w:val="32"/>
          <w:highlight w:val="none"/>
        </w:rPr>
        <w:t>网络交易和广告监督管理股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Cs/>
          <w:color w:val="auto"/>
          <w:kern w:val="0"/>
          <w:sz w:val="32"/>
          <w:szCs w:val="32"/>
          <w:highlight w:val="none"/>
          <w:lang w:eastAsia="zh-CN"/>
        </w:rPr>
      </w:pPr>
      <w:r>
        <w:rPr>
          <w:rFonts w:hint="eastAsia" w:ascii="仿宋_GB2312" w:hAnsi="仿宋_GB2312" w:eastAsia="仿宋_GB2312" w:cs="仿宋_GB2312"/>
          <w:color w:val="auto"/>
          <w:kern w:val="0"/>
          <w:sz w:val="32"/>
          <w:highlight w:val="none"/>
          <w:lang w:val="en-US" w:eastAsia="zh-CN"/>
        </w:rPr>
        <w:t xml:space="preserve">郎志新 </w:t>
      </w:r>
      <w:r>
        <w:rPr>
          <w:rFonts w:hint="eastAsia" w:ascii="仿宋_GB2312" w:hAnsi="仿宋_GB2312" w:eastAsia="仿宋_GB2312" w:cs="仿宋_GB2312"/>
          <w:color w:val="auto"/>
          <w:kern w:val="0"/>
          <w:sz w:val="32"/>
          <w:highlight w:val="none"/>
        </w:rPr>
        <w:t>党组成员</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lang w:val="en-US" w:eastAsia="zh-CN"/>
        </w:rPr>
        <w:t>食药中心主任：</w:t>
      </w:r>
      <w:r>
        <w:rPr>
          <w:rFonts w:hint="eastAsia" w:ascii="仿宋_GB2312" w:hAnsi="仿宋_GB2312" w:eastAsia="仿宋_GB2312" w:cs="仿宋_GB2312"/>
          <w:bCs/>
          <w:color w:val="auto"/>
          <w:kern w:val="0"/>
          <w:sz w:val="32"/>
          <w:szCs w:val="32"/>
          <w:highlight w:val="none"/>
          <w:lang w:val="en-US" w:eastAsia="zh-CN"/>
        </w:rPr>
        <w:t>负责食品生产、食品经营、</w:t>
      </w:r>
      <w:r>
        <w:rPr>
          <w:rFonts w:hint="eastAsia" w:ascii="仿宋_GB2312" w:hAnsi="仿宋_GB2312" w:eastAsia="仿宋_GB2312" w:cs="仿宋_GB2312"/>
          <w:color w:val="auto"/>
          <w:sz w:val="32"/>
          <w:szCs w:val="32"/>
          <w:highlight w:val="none"/>
        </w:rPr>
        <w:t>食品安全应急处置、食品</w:t>
      </w:r>
      <w:r>
        <w:rPr>
          <w:rFonts w:hint="eastAsia" w:ascii="仿宋_GB2312" w:hAnsi="仿宋_GB2312" w:eastAsia="仿宋_GB2312" w:cs="仿宋_GB2312"/>
          <w:color w:val="auto"/>
          <w:sz w:val="32"/>
          <w:szCs w:val="32"/>
          <w:highlight w:val="none"/>
          <w:lang w:val="en-US" w:eastAsia="zh-CN"/>
        </w:rPr>
        <w:t>生产</w:t>
      </w:r>
      <w:r>
        <w:rPr>
          <w:rFonts w:hint="eastAsia" w:ascii="仿宋_GB2312" w:hAnsi="仿宋_GB2312" w:eastAsia="仿宋_GB2312" w:cs="仿宋_GB2312"/>
          <w:color w:val="auto"/>
          <w:sz w:val="32"/>
          <w:szCs w:val="32"/>
          <w:highlight w:val="none"/>
        </w:rPr>
        <w:t>经营专项整治、</w:t>
      </w:r>
      <w:r>
        <w:rPr>
          <w:rFonts w:hint="eastAsia" w:ascii="仿宋_GB2312" w:hAnsi="仿宋_GB2312" w:eastAsia="仿宋_GB2312" w:cs="仿宋_GB2312"/>
          <w:color w:val="auto"/>
          <w:kern w:val="0"/>
          <w:sz w:val="32"/>
          <w:highlight w:val="none"/>
        </w:rPr>
        <w:t>文明</w:t>
      </w:r>
      <w:r>
        <w:rPr>
          <w:rFonts w:hint="eastAsia" w:ascii="仿宋_GB2312" w:hAnsi="仿宋_GB2312" w:eastAsia="仿宋_GB2312" w:cs="仿宋_GB2312"/>
          <w:color w:val="auto"/>
          <w:kern w:val="0"/>
          <w:sz w:val="32"/>
          <w:highlight w:val="none"/>
          <w:lang w:val="en-US" w:eastAsia="zh-CN"/>
        </w:rPr>
        <w:t>及</w:t>
      </w:r>
      <w:r>
        <w:rPr>
          <w:rFonts w:hint="eastAsia" w:ascii="仿宋_GB2312" w:hAnsi="仿宋_GB2312" w:eastAsia="仿宋_GB2312" w:cs="仿宋_GB2312"/>
          <w:bCs/>
          <w:color w:val="auto"/>
          <w:kern w:val="0"/>
          <w:sz w:val="32"/>
          <w:szCs w:val="32"/>
          <w:highlight w:val="none"/>
          <w:lang w:val="en-US" w:eastAsia="zh-CN"/>
        </w:rPr>
        <w:t>食品安全城</w:t>
      </w:r>
      <w:r>
        <w:rPr>
          <w:rFonts w:hint="eastAsia" w:ascii="仿宋_GB2312" w:hAnsi="仿宋_GB2312" w:eastAsia="仿宋_GB2312" w:cs="仿宋_GB2312"/>
          <w:color w:val="auto"/>
          <w:kern w:val="0"/>
          <w:sz w:val="32"/>
          <w:highlight w:val="none"/>
        </w:rPr>
        <w:t>创建</w:t>
      </w:r>
      <w:r>
        <w:rPr>
          <w:rFonts w:hint="eastAsia" w:ascii="仿宋_GB2312" w:hAnsi="仿宋_GB2312" w:eastAsia="仿宋_GB2312" w:cs="仿宋_GB2312"/>
          <w:color w:val="auto"/>
          <w:sz w:val="32"/>
          <w:szCs w:val="32"/>
          <w:highlight w:val="none"/>
        </w:rPr>
        <w:t>工作。</w:t>
      </w:r>
      <w:r>
        <w:rPr>
          <w:rFonts w:hint="eastAsia" w:ascii="仿宋_GB2312" w:hAnsi="仿宋_GB2312" w:eastAsia="仿宋_GB2312" w:cs="仿宋_GB2312"/>
          <w:color w:val="auto"/>
          <w:kern w:val="0"/>
          <w:sz w:val="32"/>
          <w:highlight w:val="none"/>
        </w:rPr>
        <w:t>分管</w:t>
      </w:r>
      <w:r>
        <w:rPr>
          <w:rFonts w:hint="eastAsia" w:ascii="仿宋_GB2312" w:hAnsi="仿宋_GB2312" w:eastAsia="仿宋_GB2312" w:cs="仿宋_GB2312"/>
          <w:color w:val="auto"/>
          <w:kern w:val="0"/>
          <w:sz w:val="32"/>
          <w:highlight w:val="none"/>
          <w:lang w:val="en-US" w:eastAsia="zh-CN"/>
        </w:rPr>
        <w:t>食品安全监督管理股、</w:t>
      </w:r>
      <w:r>
        <w:rPr>
          <w:rFonts w:hint="eastAsia" w:ascii="仿宋_GB2312" w:hAnsi="仿宋_GB2312" w:eastAsia="仿宋_GB2312" w:cs="仿宋_GB2312"/>
          <w:bCs/>
          <w:color w:val="auto"/>
          <w:kern w:val="0"/>
          <w:sz w:val="32"/>
          <w:szCs w:val="32"/>
          <w:highlight w:val="none"/>
        </w:rPr>
        <w:t>食品安全协调股</w:t>
      </w:r>
      <w:r>
        <w:rPr>
          <w:rFonts w:hint="eastAsia" w:ascii="仿宋_GB2312" w:hAnsi="仿宋_GB2312" w:eastAsia="仿宋_GB2312" w:cs="仿宋_GB2312"/>
          <w:bCs/>
          <w:color w:val="auto"/>
          <w:kern w:val="0"/>
          <w:sz w:val="32"/>
          <w:szCs w:val="32"/>
          <w:highlight w:val="none"/>
          <w:lang w:eastAsia="zh-CN"/>
        </w:rPr>
        <w:t>。</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color w:val="auto"/>
          <w:kern w:val="0"/>
          <w:sz w:val="32"/>
          <w:highlight w:val="none"/>
          <w:lang w:val="en-US" w:eastAsia="zh-CN"/>
        </w:rPr>
        <w:t xml:space="preserve">边疆 </w:t>
      </w:r>
      <w:r>
        <w:rPr>
          <w:rFonts w:hint="eastAsia" w:ascii="仿宋_GB2312" w:hAnsi="仿宋_GB2312" w:eastAsia="仿宋_GB2312" w:cs="仿宋_GB2312"/>
          <w:color w:val="auto"/>
          <w:kern w:val="0"/>
          <w:sz w:val="32"/>
          <w:highlight w:val="none"/>
        </w:rPr>
        <w:t>党组成员</w:t>
      </w:r>
      <w:r>
        <w:rPr>
          <w:rFonts w:hint="eastAsia" w:ascii="仿宋_GB2312" w:hAnsi="仿宋_GB2312" w:eastAsia="仿宋_GB2312" w:cs="仿宋_GB2312"/>
          <w:bCs/>
          <w:color w:val="auto"/>
          <w:kern w:val="0"/>
          <w:sz w:val="32"/>
          <w:szCs w:val="32"/>
          <w:highlight w:val="none"/>
        </w:rPr>
        <w:t>：</w:t>
      </w:r>
      <w:r>
        <w:rPr>
          <w:rFonts w:hint="eastAsia" w:ascii="仿宋_GB2312" w:hAnsi="仿宋_GB2312" w:eastAsia="仿宋_GB2312" w:cs="仿宋_GB2312"/>
          <w:color w:val="auto"/>
          <w:kern w:val="0"/>
          <w:sz w:val="32"/>
          <w:highlight w:val="none"/>
        </w:rPr>
        <w:t>负责法</w:t>
      </w:r>
      <w:r>
        <w:rPr>
          <w:rFonts w:hint="eastAsia" w:ascii="仿宋_GB2312" w:hAnsi="仿宋_GB2312" w:eastAsia="仿宋_GB2312" w:cs="仿宋_GB2312"/>
          <w:color w:val="auto"/>
          <w:kern w:val="0"/>
          <w:sz w:val="32"/>
          <w:highlight w:val="none"/>
          <w:lang w:val="en-US" w:eastAsia="zh-CN"/>
        </w:rPr>
        <w:t>治</w:t>
      </w:r>
      <w:r>
        <w:rPr>
          <w:rFonts w:hint="eastAsia" w:ascii="仿宋_GB2312" w:hAnsi="仿宋_GB2312" w:eastAsia="仿宋_GB2312" w:cs="仿宋_GB2312"/>
          <w:color w:val="auto"/>
          <w:kern w:val="0"/>
          <w:sz w:val="32"/>
          <w:highlight w:val="none"/>
        </w:rPr>
        <w:t>建设、</w:t>
      </w:r>
      <w:r>
        <w:rPr>
          <w:rFonts w:hint="eastAsia" w:ascii="仿宋_GB2312" w:hAnsi="仿宋_GB2312" w:eastAsia="仿宋_GB2312" w:cs="仿宋_GB2312"/>
          <w:color w:val="auto"/>
          <w:kern w:val="0"/>
          <w:sz w:val="32"/>
          <w:highlight w:val="none"/>
          <w:lang w:val="en-US" w:eastAsia="zh-CN"/>
        </w:rPr>
        <w:t>人事管理、</w:t>
      </w:r>
      <w:r>
        <w:rPr>
          <w:rFonts w:hint="eastAsia" w:ascii="仿宋_GB2312" w:hAnsi="仿宋_GB2312" w:eastAsia="仿宋_GB2312" w:cs="仿宋_GB2312"/>
          <w:color w:val="auto"/>
          <w:kern w:val="0"/>
          <w:sz w:val="32"/>
          <w:highlight w:val="none"/>
        </w:rPr>
        <w:t>教育培训、</w:t>
      </w:r>
      <w:r>
        <w:rPr>
          <w:rFonts w:hint="eastAsia" w:ascii="仿宋_GB2312" w:hAnsi="仿宋_GB2312" w:eastAsia="仿宋_GB2312" w:cs="仿宋_GB2312"/>
          <w:color w:val="auto"/>
          <w:sz w:val="32"/>
          <w:szCs w:val="32"/>
          <w:highlight w:val="none"/>
          <w:lang w:val="en-US" w:eastAsia="zh-CN"/>
        </w:rPr>
        <w:t>离退休干部管理</w:t>
      </w:r>
      <w:r>
        <w:rPr>
          <w:rFonts w:hint="eastAsia" w:ascii="仿宋_GB2312" w:hAnsi="仿宋_GB2312" w:eastAsia="仿宋_GB2312" w:cs="仿宋_GB2312"/>
          <w:color w:val="auto"/>
          <w:sz w:val="32"/>
          <w:szCs w:val="32"/>
          <w:highlight w:val="none"/>
        </w:rPr>
        <w:t>、出国（境）管理、</w:t>
      </w:r>
      <w:r>
        <w:rPr>
          <w:rFonts w:hint="eastAsia" w:ascii="仿宋_GB2312" w:hAnsi="仿宋_GB2312" w:eastAsia="仿宋_GB2312" w:cs="仿宋_GB2312"/>
          <w:color w:val="auto"/>
          <w:kern w:val="0"/>
          <w:sz w:val="32"/>
          <w:highlight w:val="none"/>
        </w:rPr>
        <w:t>纪检监察、精神文明建设、</w:t>
      </w:r>
      <w:r>
        <w:rPr>
          <w:rFonts w:hint="eastAsia" w:ascii="仿宋_GB2312" w:hAnsi="仿宋_GB2312" w:eastAsia="仿宋_GB2312" w:cs="仿宋_GB2312"/>
          <w:color w:val="auto"/>
          <w:sz w:val="32"/>
          <w:szCs w:val="32"/>
          <w:highlight w:val="none"/>
        </w:rPr>
        <w:t>基层规范化建设和专业人才培养、</w:t>
      </w:r>
      <w:r>
        <w:rPr>
          <w:rFonts w:hint="eastAsia" w:ascii="仿宋_GB2312" w:hAnsi="仿宋_GB2312" w:eastAsia="仿宋_GB2312" w:cs="仿宋_GB2312"/>
          <w:color w:val="auto"/>
          <w:kern w:val="0"/>
          <w:sz w:val="32"/>
          <w:highlight w:val="none"/>
        </w:rPr>
        <w:t>经济</w:t>
      </w:r>
      <w:r>
        <w:rPr>
          <w:rFonts w:hint="eastAsia" w:ascii="仿宋_GB2312" w:hAnsi="仿宋_GB2312" w:eastAsia="仿宋_GB2312" w:cs="仿宋_GB2312"/>
          <w:color w:val="auto"/>
          <w:sz w:val="32"/>
          <w:szCs w:val="32"/>
          <w:highlight w:val="none"/>
          <w:lang w:val="en-US" w:eastAsia="zh-CN"/>
        </w:rPr>
        <w:t>稽查</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sz w:val="32"/>
          <w:szCs w:val="32"/>
          <w:highlight w:val="none"/>
        </w:rPr>
        <w:t>价格</w:t>
      </w:r>
      <w:r>
        <w:rPr>
          <w:rFonts w:hint="eastAsia" w:ascii="仿宋_GB2312" w:hAnsi="仿宋_GB2312" w:eastAsia="仿宋_GB2312" w:cs="仿宋_GB2312"/>
          <w:color w:val="auto"/>
          <w:sz w:val="32"/>
          <w:szCs w:val="32"/>
          <w:highlight w:val="none"/>
          <w:lang w:val="en-US" w:eastAsia="zh-CN"/>
        </w:rPr>
        <w:t>监督管理检查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highlight w:val="none"/>
        </w:rPr>
        <w:t>扫黑除恶、扫黄打非、打击侵犯知识产权和假冒伪劣产品违法行为</w:t>
      </w:r>
      <w:r>
        <w:rPr>
          <w:rFonts w:hint="eastAsia" w:ascii="仿宋_GB2312" w:hAnsi="仿宋_GB2312" w:eastAsia="仿宋_GB2312" w:cs="仿宋_GB2312"/>
          <w:color w:val="auto"/>
          <w:kern w:val="0"/>
          <w:sz w:val="32"/>
          <w:highlight w:val="none"/>
          <w:lang w:val="en-US" w:eastAsia="zh-CN"/>
        </w:rPr>
        <w:t>等工作</w:t>
      </w:r>
      <w:r>
        <w:rPr>
          <w:rFonts w:hint="eastAsia" w:ascii="仿宋_GB2312" w:hAnsi="仿宋_GB2312" w:eastAsia="仿宋_GB2312" w:cs="仿宋_GB2312"/>
          <w:color w:val="auto"/>
          <w:kern w:val="0"/>
          <w:sz w:val="32"/>
          <w:highlight w:val="none"/>
        </w:rPr>
        <w:t>。协助党组书记抓好</w:t>
      </w:r>
      <w:r>
        <w:rPr>
          <w:rFonts w:hint="eastAsia" w:ascii="仿宋_GB2312" w:hAnsi="仿宋_GB2312" w:eastAsia="仿宋_GB2312" w:cs="仿宋_GB2312"/>
          <w:color w:val="auto"/>
          <w:kern w:val="0"/>
          <w:sz w:val="32"/>
          <w:highlight w:val="none"/>
          <w:lang w:val="en-US" w:eastAsia="zh-CN"/>
        </w:rPr>
        <w:t>个私协</w:t>
      </w:r>
      <w:r>
        <w:rPr>
          <w:rFonts w:hint="eastAsia" w:ascii="仿宋_GB2312" w:hAnsi="仿宋_GB2312" w:eastAsia="仿宋_GB2312" w:cs="仿宋_GB2312"/>
          <w:color w:val="auto"/>
          <w:kern w:val="0"/>
          <w:sz w:val="32"/>
          <w:highlight w:val="none"/>
        </w:rPr>
        <w:t>党建工作，重点负责</w:t>
      </w:r>
      <w:r>
        <w:rPr>
          <w:rFonts w:hint="eastAsia" w:ascii="仿宋_GB2312" w:hAnsi="仿宋_GB2312" w:eastAsia="仿宋_GB2312" w:cs="仿宋_GB2312"/>
          <w:color w:val="auto"/>
          <w:kern w:val="0"/>
          <w:sz w:val="32"/>
          <w:highlight w:val="none"/>
          <w:lang w:val="en-US" w:eastAsia="zh-CN"/>
        </w:rPr>
        <w:t>非公</w:t>
      </w:r>
      <w:r>
        <w:rPr>
          <w:rFonts w:hint="eastAsia" w:ascii="仿宋_GB2312" w:hAnsi="仿宋_GB2312" w:eastAsia="仿宋_GB2312" w:cs="仿宋_GB2312"/>
          <w:color w:val="auto"/>
          <w:kern w:val="0"/>
          <w:sz w:val="32"/>
          <w:highlight w:val="none"/>
        </w:rPr>
        <w:t>党建工作。分管</w:t>
      </w:r>
      <w:r>
        <w:rPr>
          <w:rFonts w:hint="eastAsia" w:ascii="仿宋_GB2312" w:hAnsi="仿宋_GB2312" w:eastAsia="仿宋_GB2312" w:cs="仿宋_GB2312"/>
          <w:color w:val="auto"/>
          <w:sz w:val="32"/>
          <w:szCs w:val="32"/>
          <w:highlight w:val="none"/>
          <w:lang w:eastAsia="zh-CN"/>
        </w:rPr>
        <w:t>政策法规股、</w:t>
      </w:r>
      <w:r>
        <w:rPr>
          <w:rFonts w:hint="eastAsia" w:ascii="仿宋_GB2312" w:hAnsi="仿宋_GB2312" w:eastAsia="仿宋_GB2312" w:cs="仿宋_GB2312"/>
          <w:color w:val="auto"/>
          <w:kern w:val="0"/>
          <w:sz w:val="32"/>
          <w:highlight w:val="none"/>
        </w:rPr>
        <w:t>人事教育股</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综合执法局</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sz w:val="32"/>
          <w:szCs w:val="32"/>
          <w:highlight w:val="none"/>
          <w:lang w:val="en-US" w:eastAsia="zh-CN"/>
        </w:rPr>
        <w:t>侧重负责经济稽查、药品、化妆品、医疗器械、价格违法、</w:t>
      </w:r>
      <w:r>
        <w:rPr>
          <w:rFonts w:hint="eastAsia" w:ascii="仿宋_GB2312" w:hAnsi="仿宋_GB2312" w:eastAsia="仿宋_GB2312" w:cs="仿宋_GB2312"/>
          <w:color w:val="auto"/>
          <w:kern w:val="0"/>
          <w:sz w:val="32"/>
          <w:szCs w:val="32"/>
          <w:highlight w:val="none"/>
        </w:rPr>
        <w:t>网络交易、广告、市场交易、合同</w:t>
      </w:r>
      <w:r>
        <w:rPr>
          <w:rFonts w:hint="eastAsia" w:ascii="仿宋_GB2312" w:hAnsi="仿宋_GB2312" w:eastAsia="仿宋_GB2312" w:cs="仿宋_GB2312"/>
          <w:color w:val="auto"/>
          <w:kern w:val="0"/>
          <w:sz w:val="32"/>
          <w:szCs w:val="32"/>
          <w:highlight w:val="none"/>
          <w:lang w:eastAsia="zh-CN"/>
        </w:rPr>
        <w:t>欺诈</w:t>
      </w:r>
      <w:r>
        <w:rPr>
          <w:rFonts w:hint="eastAsia" w:ascii="仿宋_GB2312" w:hAnsi="仿宋_GB2312" w:eastAsia="仿宋_GB2312" w:cs="仿宋_GB2312"/>
          <w:color w:val="auto"/>
          <w:sz w:val="32"/>
          <w:szCs w:val="32"/>
          <w:highlight w:val="none"/>
          <w:lang w:val="en-US" w:eastAsia="zh-CN"/>
        </w:rPr>
        <w:t>等方面重大案件的办理</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个私协会。分包古城分局。</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lang w:val="en-US" w:eastAsia="zh-CN"/>
        </w:rPr>
        <w:t xml:space="preserve">高建伟 </w:t>
      </w:r>
      <w:r>
        <w:rPr>
          <w:rFonts w:hint="eastAsia" w:ascii="仿宋_GB2312" w:hAnsi="仿宋_GB2312" w:eastAsia="仿宋_GB2312" w:cs="仿宋_GB2312"/>
          <w:color w:val="auto"/>
          <w:kern w:val="0"/>
          <w:sz w:val="32"/>
          <w:highlight w:val="none"/>
        </w:rPr>
        <w:t>党组成员</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副局长</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lang w:val="en-US" w:eastAsia="zh-CN"/>
        </w:rPr>
        <w:t>负责反不正当竞争、公平竞争审查、</w:t>
      </w:r>
      <w:r>
        <w:rPr>
          <w:rFonts w:hint="eastAsia" w:ascii="仿宋_GB2312" w:hAnsi="仿宋_GB2312" w:eastAsia="仿宋_GB2312" w:cs="仿宋_GB2312"/>
          <w:color w:val="auto"/>
          <w:kern w:val="0"/>
          <w:sz w:val="32"/>
          <w:highlight w:val="none"/>
        </w:rPr>
        <w:t>规范直销</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打击传销等工作</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lang w:val="en-US" w:eastAsia="zh-CN"/>
        </w:rPr>
        <w:t>分管反</w:t>
      </w:r>
      <w:r>
        <w:rPr>
          <w:rFonts w:hint="eastAsia" w:ascii="仿宋_GB2312" w:hAnsi="仿宋_GB2312" w:eastAsia="仿宋_GB2312" w:cs="仿宋_GB2312"/>
          <w:color w:val="auto"/>
          <w:kern w:val="0"/>
          <w:sz w:val="32"/>
          <w:highlight w:val="none"/>
        </w:rPr>
        <w:t>不正当竞争股</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规范直销和打击传销办公室</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lang w:val="en-US" w:eastAsia="zh-CN"/>
        </w:rPr>
        <w:t xml:space="preserve">孙力靖 </w:t>
      </w:r>
      <w:r>
        <w:rPr>
          <w:rFonts w:hint="eastAsia" w:ascii="仿宋_GB2312" w:hAnsi="仿宋_GB2312" w:eastAsia="仿宋_GB2312" w:cs="仿宋_GB2312"/>
          <w:color w:val="auto"/>
          <w:kern w:val="0"/>
          <w:sz w:val="32"/>
          <w:highlight w:val="none"/>
        </w:rPr>
        <w:t>党组成员</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lang w:val="en-US" w:eastAsia="zh-CN"/>
        </w:rPr>
        <w:t>机关党委书记、副局长</w:t>
      </w:r>
      <w:r>
        <w:rPr>
          <w:rFonts w:hint="eastAsia" w:ascii="仿宋_GB2312" w:hAnsi="仿宋_GB2312" w:eastAsia="仿宋_GB2312" w:cs="仿宋_GB2312"/>
          <w:bCs/>
          <w:color w:val="auto"/>
          <w:kern w:val="0"/>
          <w:sz w:val="32"/>
          <w:szCs w:val="32"/>
          <w:highlight w:val="none"/>
        </w:rPr>
        <w:t>：负责机关党委</w:t>
      </w:r>
      <w:r>
        <w:rPr>
          <w:rFonts w:hint="eastAsia" w:ascii="仿宋_GB2312" w:hAnsi="仿宋_GB2312" w:eastAsia="仿宋_GB2312" w:cs="仿宋_GB2312"/>
          <w:bCs/>
          <w:color w:val="auto"/>
          <w:kern w:val="0"/>
          <w:sz w:val="32"/>
          <w:szCs w:val="32"/>
          <w:highlight w:val="none"/>
          <w:lang w:eastAsia="zh-CN"/>
        </w:rPr>
        <w:t>、</w:t>
      </w:r>
      <w:r>
        <w:rPr>
          <w:rFonts w:hint="eastAsia" w:ascii="仿宋_GB2312" w:hAnsi="仿宋_GB2312" w:eastAsia="仿宋_GB2312" w:cs="仿宋_GB2312"/>
          <w:bCs/>
          <w:color w:val="auto"/>
          <w:kern w:val="0"/>
          <w:sz w:val="32"/>
          <w:szCs w:val="32"/>
          <w:highlight w:val="none"/>
        </w:rPr>
        <w:t>宣教中心、妇联、共青团</w:t>
      </w:r>
      <w:r>
        <w:rPr>
          <w:rFonts w:hint="eastAsia" w:ascii="仿宋_GB2312" w:hAnsi="仿宋_GB2312" w:eastAsia="仿宋_GB2312" w:cs="仿宋_GB2312"/>
          <w:bCs/>
          <w:color w:val="auto"/>
          <w:kern w:val="0"/>
          <w:sz w:val="32"/>
          <w:szCs w:val="32"/>
          <w:highlight w:val="none"/>
          <w:lang w:eastAsia="zh-CN"/>
        </w:rPr>
        <w:t>、</w:t>
      </w:r>
      <w:r>
        <w:rPr>
          <w:rFonts w:hint="eastAsia" w:ascii="仿宋_GB2312" w:hAnsi="仿宋_GB2312" w:eastAsia="仿宋_GB2312" w:cs="仿宋_GB2312"/>
          <w:color w:val="auto"/>
          <w:kern w:val="0"/>
          <w:sz w:val="32"/>
          <w:highlight w:val="none"/>
        </w:rPr>
        <w:t>登记注册、个私经济发展、区域经济发展、招商引资、促进就业再就业、优化营商环境、政务服务</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“放管服”</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sz w:val="32"/>
          <w:szCs w:val="32"/>
          <w:highlight w:val="none"/>
        </w:rPr>
        <w:t>知识产权、原产地地理标识、打击侵犯知识产权等</w:t>
      </w:r>
      <w:r>
        <w:rPr>
          <w:rFonts w:hint="eastAsia" w:ascii="仿宋_GB2312" w:hAnsi="仿宋_GB2312" w:eastAsia="仿宋_GB2312" w:cs="仿宋_GB2312"/>
          <w:color w:val="auto"/>
          <w:kern w:val="0"/>
          <w:sz w:val="32"/>
          <w:highlight w:val="none"/>
        </w:rPr>
        <w:t>工作</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分管</w:t>
      </w:r>
      <w:r>
        <w:rPr>
          <w:rFonts w:hint="eastAsia" w:ascii="仿宋_GB2312" w:hAnsi="仿宋_GB2312" w:eastAsia="仿宋_GB2312" w:cs="仿宋_GB2312"/>
          <w:color w:val="auto"/>
          <w:kern w:val="0"/>
          <w:sz w:val="32"/>
          <w:highlight w:val="none"/>
          <w:lang w:val="en-US" w:eastAsia="zh-CN"/>
        </w:rPr>
        <w:t>机关党委</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知识产权监督管理股</w:t>
      </w:r>
      <w:r>
        <w:rPr>
          <w:rFonts w:hint="eastAsia" w:ascii="仿宋_GB2312" w:hAnsi="仿宋_GB2312" w:eastAsia="仿宋_GB2312" w:cs="仿宋_GB2312"/>
          <w:color w:val="auto"/>
          <w:kern w:val="0"/>
          <w:sz w:val="32"/>
          <w:highlight w:val="none"/>
          <w:lang w:eastAsia="zh-CN"/>
        </w:rPr>
        <w:t>、</w:t>
      </w:r>
      <w:r>
        <w:rPr>
          <w:rFonts w:hint="eastAsia" w:ascii="仿宋_GB2312" w:hAnsi="仿宋_GB2312" w:eastAsia="仿宋_GB2312" w:cs="仿宋_GB2312"/>
          <w:color w:val="auto"/>
          <w:kern w:val="0"/>
          <w:sz w:val="32"/>
          <w:highlight w:val="none"/>
        </w:rPr>
        <w:t>登记注册业务指导股。</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rPr>
        <w:t>申立强</w:t>
      </w:r>
      <w:r>
        <w:rPr>
          <w:rFonts w:hint="eastAsia" w:ascii="仿宋_GB2312" w:hAnsi="仿宋_GB2312" w:eastAsia="仿宋_GB2312" w:cs="仿宋_GB2312"/>
          <w:color w:val="auto"/>
          <w:kern w:val="0"/>
          <w:sz w:val="32"/>
          <w:highlight w:val="none"/>
          <w:lang w:val="en-US" w:eastAsia="zh-CN"/>
        </w:rPr>
        <w:t xml:space="preserve"> 班子成员</w:t>
      </w:r>
      <w:r>
        <w:rPr>
          <w:rFonts w:hint="eastAsia" w:ascii="仿宋_GB2312" w:hAnsi="仿宋_GB2312" w:eastAsia="仿宋_GB2312" w:cs="仿宋_GB2312"/>
          <w:bCs/>
          <w:color w:val="auto"/>
          <w:kern w:val="0"/>
          <w:sz w:val="32"/>
          <w:szCs w:val="32"/>
          <w:highlight w:val="none"/>
        </w:rPr>
        <w:t>：</w:t>
      </w:r>
      <w:r>
        <w:rPr>
          <w:rFonts w:hint="eastAsia" w:ascii="仿宋_GB2312" w:hAnsi="仿宋_GB2312" w:eastAsia="仿宋_GB2312" w:cs="仿宋_GB2312"/>
          <w:color w:val="auto"/>
          <w:kern w:val="0"/>
          <w:sz w:val="32"/>
          <w:szCs w:val="32"/>
          <w:highlight w:val="none"/>
        </w:rPr>
        <w:t>负责计量、标准化、特种设备</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sz w:val="32"/>
          <w:szCs w:val="32"/>
          <w:highlight w:val="none"/>
        </w:rPr>
        <w:t>安全生产、产品质量监督抽查、风险监控和分类监督管理</w:t>
      </w:r>
      <w:r>
        <w:rPr>
          <w:rFonts w:hint="eastAsia" w:ascii="仿宋_GB2312" w:hAnsi="仿宋_GB2312" w:eastAsia="仿宋_GB2312" w:cs="仿宋_GB2312"/>
          <w:color w:val="auto"/>
          <w:spacing w:val="8"/>
          <w:sz w:val="32"/>
          <w:szCs w:val="32"/>
          <w:highlight w:val="none"/>
          <w:shd w:val="clear" w:color="auto" w:fill="FFFFFF"/>
        </w:rPr>
        <w:t>、</w:t>
      </w:r>
      <w:r>
        <w:rPr>
          <w:rFonts w:hint="eastAsia" w:ascii="仿宋_GB2312" w:hAnsi="仿宋_GB2312" w:eastAsia="仿宋_GB2312" w:cs="仿宋_GB2312"/>
          <w:bCs/>
          <w:color w:val="auto"/>
          <w:kern w:val="0"/>
          <w:sz w:val="32"/>
          <w:szCs w:val="32"/>
          <w:highlight w:val="none"/>
        </w:rPr>
        <w:t>质量强市、</w:t>
      </w:r>
      <w:r>
        <w:rPr>
          <w:rFonts w:hint="eastAsia" w:ascii="仿宋_GB2312" w:hAnsi="仿宋_GB2312" w:eastAsia="仿宋_GB2312" w:cs="仿宋_GB2312"/>
          <w:color w:val="auto"/>
          <w:spacing w:val="8"/>
          <w:sz w:val="32"/>
          <w:szCs w:val="32"/>
          <w:highlight w:val="none"/>
          <w:shd w:val="clear" w:color="auto" w:fill="FFFFFF"/>
          <w:lang w:val="en-US" w:eastAsia="zh-CN"/>
        </w:rPr>
        <w:t>大气污染防治等工作</w:t>
      </w:r>
      <w:r>
        <w:rPr>
          <w:rFonts w:hint="eastAsia" w:ascii="仿宋_GB2312" w:hAnsi="仿宋_GB2312" w:eastAsia="仿宋_GB2312" w:cs="仿宋_GB2312"/>
          <w:color w:val="auto"/>
          <w:spacing w:val="8"/>
          <w:sz w:val="32"/>
          <w:szCs w:val="32"/>
          <w:highlight w:val="none"/>
          <w:shd w:val="clear" w:color="auto" w:fill="FFFFFF"/>
          <w:lang w:eastAsia="zh-CN"/>
        </w:rPr>
        <w:t>。</w:t>
      </w:r>
      <w:r>
        <w:rPr>
          <w:rFonts w:hint="eastAsia" w:ascii="仿宋_GB2312" w:hAnsi="仿宋_GB2312" w:eastAsia="仿宋_GB2312" w:cs="仿宋_GB2312"/>
          <w:color w:val="auto"/>
          <w:kern w:val="0"/>
          <w:sz w:val="32"/>
          <w:szCs w:val="32"/>
          <w:highlight w:val="none"/>
        </w:rPr>
        <w:t>分管特种设备安全监察股、质量安全与标准计量监督管理股</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劣质散煤管理办公室</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sz w:val="32"/>
          <w:szCs w:val="32"/>
          <w:highlight w:val="none"/>
          <w:lang w:eastAsia="zh-CN"/>
        </w:rPr>
        <w:t>分包西关分局。</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Cs/>
          <w:color w:val="auto"/>
          <w:kern w:val="0"/>
          <w:sz w:val="32"/>
          <w:szCs w:val="32"/>
          <w:highlight w:val="none"/>
          <w:lang w:eastAsia="zh-CN"/>
        </w:rPr>
      </w:pPr>
      <w:r>
        <w:rPr>
          <w:rFonts w:hint="eastAsia" w:ascii="仿宋_GB2312" w:hAnsi="仿宋_GB2312" w:eastAsia="仿宋_GB2312" w:cs="仿宋_GB2312"/>
          <w:color w:val="auto"/>
          <w:kern w:val="0"/>
          <w:sz w:val="32"/>
          <w:highlight w:val="none"/>
          <w:lang w:val="en-US" w:eastAsia="zh-CN"/>
        </w:rPr>
        <w:t>董伟 班子成员：</w:t>
      </w:r>
      <w:r>
        <w:rPr>
          <w:rFonts w:hint="eastAsia" w:ascii="仿宋_GB2312" w:hAnsi="仿宋_GB2312" w:eastAsia="仿宋_GB2312" w:cs="仿宋_GB2312"/>
          <w:color w:val="auto"/>
          <w:kern w:val="0"/>
          <w:sz w:val="32"/>
          <w:highlight w:val="none"/>
        </w:rPr>
        <w:t>负责综合政务、信息宣传、财务管理、信访维稳、信息化建设、档案查询、综合治理、平安建设、工会等工作。</w:t>
      </w:r>
      <w:r>
        <w:rPr>
          <w:rFonts w:hint="eastAsia" w:ascii="仿宋_GB2312" w:hAnsi="仿宋_GB2312" w:eastAsia="仿宋_GB2312" w:cs="仿宋_GB2312"/>
          <w:color w:val="auto"/>
          <w:kern w:val="0"/>
          <w:sz w:val="32"/>
          <w:highlight w:val="none"/>
          <w:lang w:val="en-US" w:eastAsia="zh-CN"/>
        </w:rPr>
        <w:t>分管</w:t>
      </w:r>
      <w:r>
        <w:rPr>
          <w:rFonts w:hint="eastAsia" w:ascii="仿宋_GB2312" w:hAnsi="仿宋_GB2312" w:eastAsia="仿宋_GB2312" w:cs="仿宋_GB2312"/>
          <w:color w:val="auto"/>
          <w:kern w:val="0"/>
          <w:sz w:val="32"/>
          <w:highlight w:val="none"/>
        </w:rPr>
        <w:t>办公室、财务审计股</w:t>
      </w:r>
      <w:r>
        <w:rPr>
          <w:rFonts w:hint="eastAsia" w:ascii="仿宋_GB2312" w:hAnsi="仿宋_GB2312" w:eastAsia="仿宋_GB2312" w:cs="仿宋_GB2312"/>
          <w:color w:val="auto"/>
          <w:kern w:val="0"/>
          <w:sz w:val="32"/>
          <w:highlight w:val="none"/>
          <w:lang w:val="en-US" w:eastAsia="zh-CN"/>
        </w:rPr>
        <w:t>。</w:t>
      </w:r>
      <w:r>
        <w:rPr>
          <w:rFonts w:hint="eastAsia" w:ascii="仿宋_GB2312" w:hAnsi="仿宋_GB2312" w:eastAsia="仿宋_GB2312" w:cs="仿宋_GB2312"/>
          <w:color w:val="auto"/>
          <w:kern w:val="0"/>
          <w:sz w:val="32"/>
          <w:highlight w:val="none"/>
        </w:rPr>
        <w:t>分包路南分局。</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Cs/>
          <w:color w:val="auto"/>
          <w:kern w:val="0"/>
          <w:sz w:val="32"/>
          <w:szCs w:val="32"/>
          <w:highlight w:val="none"/>
          <w:lang w:val="en-US" w:eastAsia="zh-CN"/>
        </w:rPr>
      </w:pPr>
      <w:r>
        <w:rPr>
          <w:rFonts w:hint="eastAsia" w:ascii="仿宋_GB2312" w:hAnsi="仿宋_GB2312" w:eastAsia="仿宋_GB2312" w:cs="仿宋_GB2312"/>
          <w:color w:val="auto"/>
          <w:kern w:val="0"/>
          <w:sz w:val="32"/>
          <w:highlight w:val="none"/>
        </w:rPr>
        <w:t>申丽娜</w:t>
      </w:r>
      <w:r>
        <w:rPr>
          <w:rFonts w:hint="eastAsia" w:ascii="仿宋_GB2312" w:hAnsi="仿宋_GB2312" w:eastAsia="仿宋_GB2312" w:cs="仿宋_GB2312"/>
          <w:color w:val="auto"/>
          <w:kern w:val="0"/>
          <w:sz w:val="32"/>
          <w:highlight w:val="none"/>
          <w:lang w:val="en-US" w:eastAsia="zh-CN"/>
        </w:rPr>
        <w:t xml:space="preserve"> 班子成员、</w:t>
      </w:r>
      <w:r>
        <w:rPr>
          <w:rFonts w:hint="eastAsia" w:ascii="仿宋_GB2312" w:hAnsi="仿宋_GB2312" w:eastAsia="仿宋_GB2312" w:cs="仿宋_GB2312"/>
          <w:color w:val="auto"/>
          <w:kern w:val="0"/>
          <w:sz w:val="32"/>
          <w:highlight w:val="none"/>
        </w:rPr>
        <w:t>食品药品中心副主任</w:t>
      </w:r>
      <w:r>
        <w:rPr>
          <w:rFonts w:hint="eastAsia" w:ascii="仿宋_GB2312" w:hAnsi="仿宋_GB2312" w:eastAsia="仿宋_GB2312" w:cs="仿宋_GB2312"/>
          <w:bCs/>
          <w:color w:val="auto"/>
          <w:kern w:val="0"/>
          <w:sz w:val="32"/>
          <w:szCs w:val="32"/>
          <w:highlight w:val="none"/>
        </w:rPr>
        <w:t>：负责药品、</w:t>
      </w:r>
      <w:r>
        <w:rPr>
          <w:rFonts w:hint="eastAsia" w:ascii="仿宋_GB2312" w:hAnsi="仿宋_GB2312" w:eastAsia="仿宋_GB2312" w:cs="仿宋_GB2312"/>
          <w:color w:val="auto"/>
          <w:sz w:val="32"/>
          <w:szCs w:val="32"/>
          <w:highlight w:val="none"/>
        </w:rPr>
        <w:t>化妆品</w:t>
      </w:r>
      <w:r>
        <w:rPr>
          <w:rFonts w:hint="eastAsia" w:ascii="仿宋_GB2312" w:hAnsi="仿宋_GB2312" w:eastAsia="仿宋_GB2312" w:cs="仿宋_GB2312"/>
          <w:bCs/>
          <w:color w:val="auto"/>
          <w:kern w:val="0"/>
          <w:sz w:val="32"/>
          <w:szCs w:val="32"/>
          <w:highlight w:val="none"/>
        </w:rPr>
        <w:t>、医疗器械生产销售监督检查工作。分管药品</w:t>
      </w:r>
      <w:r>
        <w:rPr>
          <w:rFonts w:hint="eastAsia" w:ascii="仿宋_GB2312" w:hAnsi="仿宋_GB2312" w:eastAsia="仿宋_GB2312" w:cs="仿宋_GB2312"/>
          <w:bCs/>
          <w:color w:val="auto"/>
          <w:kern w:val="0"/>
          <w:sz w:val="32"/>
          <w:szCs w:val="32"/>
          <w:highlight w:val="none"/>
          <w:lang w:val="en-US" w:eastAsia="zh-CN"/>
        </w:rPr>
        <w:t>和</w:t>
      </w:r>
      <w:r>
        <w:rPr>
          <w:rFonts w:hint="eastAsia" w:ascii="仿宋_GB2312" w:hAnsi="仿宋_GB2312" w:eastAsia="仿宋_GB2312" w:cs="仿宋_GB2312"/>
          <w:bCs/>
          <w:color w:val="auto"/>
          <w:kern w:val="0"/>
          <w:sz w:val="32"/>
          <w:szCs w:val="32"/>
          <w:highlight w:val="none"/>
        </w:rPr>
        <w:t>化妆品</w:t>
      </w:r>
      <w:r>
        <w:rPr>
          <w:rFonts w:hint="eastAsia" w:ascii="仿宋_GB2312" w:hAnsi="仿宋_GB2312" w:eastAsia="仿宋_GB2312" w:cs="仿宋_GB2312"/>
          <w:bCs/>
          <w:color w:val="auto"/>
          <w:kern w:val="0"/>
          <w:sz w:val="32"/>
          <w:szCs w:val="32"/>
          <w:highlight w:val="none"/>
          <w:lang w:eastAsia="zh-CN"/>
        </w:rPr>
        <w:t>、</w:t>
      </w:r>
      <w:r>
        <w:rPr>
          <w:rFonts w:hint="eastAsia" w:ascii="仿宋_GB2312" w:hAnsi="仿宋_GB2312" w:eastAsia="仿宋_GB2312" w:cs="仿宋_GB2312"/>
          <w:bCs/>
          <w:color w:val="auto"/>
          <w:kern w:val="0"/>
          <w:sz w:val="32"/>
          <w:szCs w:val="32"/>
          <w:highlight w:val="none"/>
        </w:rPr>
        <w:t>医疗器械监督管理股。</w:t>
      </w:r>
      <w:r>
        <w:rPr>
          <w:rFonts w:hint="eastAsia" w:ascii="仿宋_GB2312" w:hAnsi="仿宋_GB2312" w:eastAsia="仿宋_GB2312" w:cs="仿宋_GB2312"/>
          <w:bCs/>
          <w:color w:val="auto"/>
          <w:kern w:val="0"/>
          <w:sz w:val="32"/>
          <w:szCs w:val="32"/>
          <w:highlight w:val="none"/>
          <w:lang w:val="en-US" w:eastAsia="zh-CN"/>
        </w:rPr>
        <w:t>分包南关分局。</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highlight w:val="none"/>
          <w:lang w:val="en-US" w:eastAsia="zh-CN"/>
        </w:rPr>
      </w:pPr>
      <w:r>
        <w:rPr>
          <w:rFonts w:hint="eastAsia" w:ascii="仿宋_GB2312" w:hAnsi="仿宋_GB2312" w:eastAsia="仿宋_GB2312" w:cs="仿宋_GB2312"/>
          <w:color w:val="auto"/>
          <w:kern w:val="0"/>
          <w:sz w:val="32"/>
          <w:highlight w:val="none"/>
          <w:lang w:val="en-US" w:eastAsia="zh-CN"/>
        </w:rPr>
        <w:t>张辉 班子成员、综合执法局局长：</w:t>
      </w:r>
      <w:r>
        <w:rPr>
          <w:rFonts w:hint="eastAsia" w:ascii="仿宋_GB2312" w:hAnsi="仿宋_GB2312" w:eastAsia="仿宋_GB2312" w:cs="仿宋_GB2312"/>
          <w:bCs/>
          <w:color w:val="auto"/>
          <w:kern w:val="0"/>
          <w:sz w:val="32"/>
          <w:szCs w:val="32"/>
          <w:highlight w:val="none"/>
          <w:lang w:val="en-US" w:eastAsia="zh-CN"/>
        </w:rPr>
        <w:t>负责</w:t>
      </w:r>
      <w:r>
        <w:rPr>
          <w:rFonts w:hint="eastAsia" w:ascii="仿宋_GB2312" w:hAnsi="仿宋_GB2312" w:eastAsia="仿宋_GB2312" w:cs="仿宋_GB2312"/>
          <w:color w:val="auto"/>
          <w:sz w:val="32"/>
          <w:szCs w:val="32"/>
          <w:highlight w:val="none"/>
        </w:rPr>
        <w:t>餐饮</w:t>
      </w:r>
      <w:r>
        <w:rPr>
          <w:rFonts w:hint="eastAsia" w:ascii="仿宋_GB2312" w:hAnsi="仿宋_GB2312" w:eastAsia="仿宋_GB2312" w:cs="仿宋_GB2312"/>
          <w:color w:val="auto"/>
          <w:sz w:val="32"/>
          <w:szCs w:val="32"/>
          <w:highlight w:val="none"/>
          <w:lang w:val="en-US" w:eastAsia="zh-CN"/>
        </w:rPr>
        <w:t>服务领域食品</w:t>
      </w:r>
      <w:r>
        <w:rPr>
          <w:rFonts w:hint="eastAsia" w:ascii="仿宋_GB2312" w:hAnsi="仿宋_GB2312" w:eastAsia="仿宋_GB2312" w:cs="仿宋_GB2312"/>
          <w:color w:val="auto"/>
          <w:sz w:val="32"/>
          <w:szCs w:val="32"/>
          <w:highlight w:val="none"/>
        </w:rPr>
        <w:t>安全监管、餐饮安全应急处置、重大活动食品安全保障、食品快速检测、餐饮</w:t>
      </w:r>
      <w:r>
        <w:rPr>
          <w:rFonts w:hint="eastAsia" w:ascii="仿宋_GB2312" w:hAnsi="仿宋_GB2312" w:eastAsia="仿宋_GB2312" w:cs="仿宋_GB2312"/>
          <w:color w:val="auto"/>
          <w:sz w:val="32"/>
          <w:szCs w:val="32"/>
          <w:highlight w:val="none"/>
          <w:lang w:val="en-US" w:eastAsia="zh-CN"/>
        </w:rPr>
        <w:t>安全</w:t>
      </w:r>
      <w:r>
        <w:rPr>
          <w:rFonts w:hint="eastAsia" w:ascii="仿宋_GB2312" w:hAnsi="仿宋_GB2312" w:eastAsia="仿宋_GB2312" w:cs="仿宋_GB2312"/>
          <w:color w:val="auto"/>
          <w:sz w:val="32"/>
          <w:szCs w:val="32"/>
          <w:highlight w:val="none"/>
        </w:rPr>
        <w:t>专项整治、食品</w:t>
      </w:r>
      <w:r>
        <w:rPr>
          <w:rFonts w:hint="eastAsia" w:ascii="仿宋_GB2312" w:hAnsi="仿宋_GB2312" w:eastAsia="仿宋_GB2312" w:cs="仿宋_GB2312"/>
          <w:color w:val="auto"/>
          <w:sz w:val="32"/>
          <w:szCs w:val="32"/>
          <w:highlight w:val="none"/>
          <w:lang w:val="en-US" w:eastAsia="zh-CN"/>
        </w:rPr>
        <w:t>安全</w:t>
      </w:r>
      <w:r>
        <w:rPr>
          <w:rFonts w:hint="eastAsia" w:ascii="仿宋_GB2312" w:hAnsi="仿宋_GB2312" w:eastAsia="仿宋_GB2312" w:cs="仿宋_GB2312"/>
          <w:color w:val="auto"/>
          <w:sz w:val="32"/>
          <w:szCs w:val="32"/>
          <w:highlight w:val="none"/>
        </w:rPr>
        <w:t>投诉举报、旅游市场食品安全秩序整治、校园周边</w:t>
      </w:r>
      <w:r>
        <w:rPr>
          <w:rFonts w:hint="eastAsia" w:ascii="仿宋_GB2312" w:hAnsi="仿宋_GB2312" w:eastAsia="仿宋_GB2312" w:cs="仿宋_GB2312"/>
          <w:color w:val="auto"/>
          <w:sz w:val="32"/>
          <w:szCs w:val="32"/>
          <w:highlight w:val="none"/>
          <w:lang w:val="en-US" w:eastAsia="zh-CN"/>
        </w:rPr>
        <w:t>食品安全</w:t>
      </w:r>
      <w:r>
        <w:rPr>
          <w:rFonts w:hint="eastAsia" w:ascii="仿宋_GB2312" w:hAnsi="仿宋_GB2312" w:eastAsia="仿宋_GB2312" w:cs="仿宋_GB2312"/>
          <w:color w:val="auto"/>
          <w:sz w:val="32"/>
          <w:szCs w:val="32"/>
          <w:highlight w:val="none"/>
        </w:rPr>
        <w:t>整治工作。</w:t>
      </w:r>
      <w:r>
        <w:rPr>
          <w:rFonts w:hint="eastAsia" w:ascii="仿宋_GB2312" w:hAnsi="仿宋_GB2312" w:eastAsia="仿宋_GB2312" w:cs="仿宋_GB2312"/>
          <w:color w:val="auto"/>
          <w:sz w:val="32"/>
          <w:szCs w:val="32"/>
          <w:highlight w:val="none"/>
          <w:lang w:val="en-US" w:eastAsia="zh-CN"/>
        </w:rPr>
        <w:t>负责综合执法局工作（侧重负责食品安全方面违法案件处理）。</w:t>
      </w:r>
      <w:r>
        <w:rPr>
          <w:rFonts w:hint="eastAsia" w:ascii="仿宋_GB2312" w:hAnsi="仿宋_GB2312" w:eastAsia="仿宋_GB2312" w:cs="仿宋_GB2312"/>
          <w:color w:val="auto"/>
          <w:sz w:val="32"/>
          <w:szCs w:val="32"/>
          <w:highlight w:val="none"/>
        </w:rPr>
        <w:t>分管餐饮安全监督管理股、</w:t>
      </w:r>
      <w:r>
        <w:rPr>
          <w:rFonts w:hint="eastAsia" w:ascii="仿宋_GB2312" w:hAnsi="仿宋_GB2312" w:eastAsia="仿宋_GB2312" w:cs="仿宋_GB2312"/>
          <w:color w:val="auto"/>
          <w:sz w:val="32"/>
          <w:szCs w:val="32"/>
          <w:highlight w:val="none"/>
          <w:lang w:val="en-US" w:eastAsia="zh-CN"/>
        </w:rPr>
        <w:t>食品稽查股、</w:t>
      </w:r>
      <w:r>
        <w:rPr>
          <w:rFonts w:hint="eastAsia" w:ascii="仿宋_GB2312" w:hAnsi="仿宋_GB2312" w:eastAsia="仿宋_GB2312" w:cs="仿宋_GB2312"/>
          <w:color w:val="auto"/>
          <w:sz w:val="32"/>
          <w:szCs w:val="32"/>
          <w:highlight w:val="none"/>
        </w:rPr>
        <w:t>食品快检中心。</w:t>
      </w:r>
      <w:r>
        <w:rPr>
          <w:rFonts w:hint="eastAsia" w:ascii="仿宋_GB2312" w:hAnsi="仿宋_GB2312" w:eastAsia="仿宋_GB2312" w:cs="仿宋_GB2312"/>
          <w:color w:val="auto"/>
          <w:kern w:val="0"/>
          <w:sz w:val="32"/>
          <w:highlight w:val="none"/>
          <w:lang w:val="en-US" w:eastAsia="zh-CN"/>
        </w:rPr>
        <w:t>按照“一岗双责”要求将履行安全生产工作责任情况列入述职内容。</w:t>
      </w:r>
    </w:p>
    <w:p>
      <w:pPr>
        <w:keepNext w:val="0"/>
        <w:keepLines w:val="0"/>
        <w:pageBreakBefore w:val="0"/>
        <w:widowControl w:val="0"/>
        <w:numPr>
          <w:numId w:val="0"/>
        </w:numPr>
        <w:kinsoku/>
        <w:wordWrap/>
        <w:overflowPunct/>
        <w:topLinePunct w:val="0"/>
        <w:autoSpaceDE/>
        <w:autoSpaceDN/>
        <w:bidi w:val="0"/>
        <w:adjustRightInd w:val="0"/>
        <w:snapToGrid w:val="0"/>
        <w:spacing w:line="560" w:lineRule="exact"/>
        <w:textAlignment w:val="auto"/>
        <w:rPr>
          <w:rFonts w:hint="default" w:ascii="黑体" w:hAns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三、山海关区市场监督管理局内设机构及职责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办公室。负责机关日常运转和后勤保障工作，承担会务、机要、档案、信息、安全、保密、提案、信访、综治、政务公开、督查督办、信息化建设等工作。承担重要综合性文件、文稿的起草工作。承担并指导基层分局市场监督管理统计工作。组织协调市场监督管理方面重大事故的应急处置和调查处理工作。承担有关合作协定、协议、议定书的签署和执行工作。拟订全区市场监督管理信息公布制度，承担新闻宣传、新闻发布管理工作。组织市场监督管理舆情监测、分析和协调处置工作。协调组织重大宣传活动。承担机关和直属单位外事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订实施全区市场监督管理相关科技发展规划和技术机构建设规划，提出全区质量基础设施等重大科技需求，承担科研管理、技术引进、成果应用工作。承担机关和直属单位预决算、财务审计、国有资产、基本建设、各类资金和制装管理工作。指导全区市场监督管理系统装备配备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人事教育股。承担机关和直属单位的干部人事、机构编制、劳动工资、教育培训、考核奖惩、任免调配、职称评聘、出国(境)管理、党务等工作。按照管理权限，负责派出机构和所属单位领导班子建设和考核等管理工作。负责基层建设和专业人才培养工作。负责老干部、工会、共青团、妇联服务管理工作。指导相关人才队伍建设和基层规范化建设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策法规股。承担机关规范性文件以及重大决策的合法性审查工作。承担依法规范执法程序、自由裁量权和行政执法监督工作。承担或参与有关行政复议、行政应诉和行政赔偿工作。承担行政执法人员资质管理工作。负责法治建设，推进依法行政，开展法制宣传和业务培训工作。拟订市场监管综合执法及稽查办案的制度措施。指导对市场主体准入、生产、经营、交易中有关违法行为和案件查办工作。承担组织查办、督查督办有全区性影响或跨区域的大案要案工作。负责市场监督管理重大行政处罚案件的核审、备案、听证工作。指导市场监管综合执法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信用监督管理股。组织指导对市场主体登记注册行为的监督检查工作。拟订市场主体监督管理的措施办法。组织指导市场主体信用分类管理和信息公示工作。组织指导企业经营异常名录和严重违法失信企业名单管理工作，承担市场主体监督管理信息和公示信息归集共享、联合惩戒的协调联系工作。扶持个体私营经济发展，负责建立完善小微企业名录工作。拟订查处无照经营的方案并组织实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登记注册股。指导企业、农民专业合作社、个体工商户和其他经营单位等市场主体的登记注册。指导办理市场主体名称登记管理。承担企业登记管理信息库的建设管理和内资企业登记注册信息的分析、公开工作。组织指导基层分局注册登记工作。负责登记注册系统信息化建设和全程电子化、电子营业执照核发管理等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市场与网络交易监督管理股。依法承担规范维护各类市场经营秩序工作。依法组织监督管理各类市场交易行为，组织查处违法违规行为。拟订实施网络商品交易及有关服务监督管理的制度措施。组织协调网络市场行政执法工作。组织指导网络交易平台和网络经营主体规范管理工作。组织实施网络市场监测工作。依法承担农资经营活动的有关监督管理工作，配合有关部门开展粮食流通监管工作。拟订合同行为监管的规章制度和措施、办法。依法制定和推行合同示范文本，组织指导合同格式条款规范监管和查处合同欺诈违法违规行为。组织指导动产抵押登记工作。依法组织实施拍卖行为监督管理。参与组织协调大气污染防治的有关工作。承担暑期市场监管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订全区有关反不正当竞争、直销市场监管、禁止传销的政策措施和具体办法。组织指导查处全区不正当竞争行为，负责市场不正当竞争状况的调研和动态分析等工作。组织指导公平竞争审查工作。根据上级授权，协助查处垄断协议、滥用市场支配地位、经营者违法实施集中、滥用行政权力排除、限制竞争案件。承担监督管理直销企业、直销员及其直销活动和打击传销以及投诉举报处理工作。承担市、区公平竞争审查工作局际联席会议、打击传销领导小组办公室日常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消费者权益保护股。拟订保护消费者权益的措施办法并组织实施。受理、移送消费者投诉和对经济违法行为的举报。指导消费环境建设。组织指导查处侵害消费者权益的行为。指导调解消费纠纷工作。负责分派12315、12345投诉举报中心受理的申(投)诉、举报案件，并落实对分派案件的督办、反馈、统计、分析等工作。指导区消费者协会开展消费维权工作。承担市场监督管理领域举报投诉平台建设与管理工作。组织和指导民用品维修业的监督管理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食品安全协调股。拟订推进国家、省、市、区食品安全战略的重大政策措施并组织实施。承担统筹协调食品全过程监管中的重大问题。推动全区食品安全跨地区跨部门协调联动机制工作。督促检查全区履行食品药品安全监督管理职责，并负责考核评价。承担食品相关产品质量安全监管工作。起草重要文稿。负责推动食品药品安全应急体系和能力建设。组织编制全区食品药品安全事故应急预案并开展演练。承担重大食品药品安全事故应急处置和调查处理工作。拟订全区食品安全监督抽检计划并组织实施，定期公布相关信息。组织开展食品安全评价性抽检、风险预警和风险交流，承担食品安全风险监测工作，组织排查风险隐患。承担区政府食品安全委员会办公室日常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质量和食品生产安全监督管理股。拟订全区贯彻国家、省、市质量发展战略的规划和相关政策并组织实施。拟订全区重点监管的产品目录并组织实施。承担产品质量区级监督抽查、风险监控和分类监督管理工作。实施产品和服务质量提升制度、产品质量安全事故强制报告制度、缺陷产品召回制度，实施重大工程设备质量监理和产品防伪工作,开展服务质量监督监测，组织重大质量事故调查并提出整改意见。承担区质量强区战略领导小组办公室日常工作。承担本辖区产品质量监督抽查工作和不合格产品后处理工作。指导和协调本辖区产品质量的行业、专业性监督。承担工业产品生产许可管理和食品相关产品质量安全监督管理工作。承担棉花等纤维质量监督工作。对国家强制性认证和自愿性认证进行监督和管理。引导企业按照国际管理开展认证。承担实验室和检查机构的监督管理。组织协调依法查处本辖区生产和经销假冒伪劣商品活动中的质量违法行为，调查处理重大和跨区域的生产、流通领域质量违法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分析掌握全区生产领域的食品安全形势，拟订食品生产监督管理和食品生产者落实主体责任的制度措施并组织实施。负责食品生产许可管理工作。组织开展食品生产企业监督检查，组织查处相关重大违法行为。组织排查相关风险隐患，开展相关不合格食品核查、处置、召回。组织食盐生产质量安全监督管理工作。指导企业及特殊食品生产单位建立健全食品安全可追溯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承担食盐生产环节的质量安全监督管理。拟订并组织实施食盐生产者落实主体责任的制度措施。指导食盐生产单位健全食盐安全可追溯体系。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食品经营和餐饮安全监督管理股。分析掌握食品经营和餐饮服务领域食品安全形势，拟订全区食品经营和餐饮服务监督管理落实主体责任的制度措施并组织实施。指导全区食品经营和餐饮经营单位建立健全食品安全可追溯体系。组织开展食品流通监督检查，组织查处相关重大违法行为。组织实施食品经营和餐饮质量安全提升行动。组织排查相关风险隐患，开展相关不合格食品核查、处置、召回。拟订重大活动食品经营和餐饮安全保障工作制度措施并组织实施。建立重大活动食品经营和餐饮安全监督管理联动协作工作机制，指导协调区内重大活动食品经营和和餐饮安全保障工作。负责高速公路服务区、学校、幼托机构、养老机构、建筑工地、旅游景区、车站等集中用餐和人员流量较大区域的餐饮安全监督管理工作。负责食品流通和餐饮服务许可管理工作。承担、拟订并组织实施食盐经营质量安全监督管理。指导食盐经营单位健全食盐安全可追溯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分析掌握保健食品、特殊医学用途配方食品和婴幼儿配方乳粉等特殊食品领域安全形势，拟订相关管理制度措施并组织实施。贯彻落实特殊食品注册、备案和监督管理的制度措施。承担保健食品、特殊医学用途配方食品和婴幼儿配方乳粉等行政许可类事项的办理和服务工作。依法承担保健食品、特殊医学用途配方食品和婴幼儿配方乳粉安全监督管理工作。组织开展特殊食品安全监督检查，组织查处全区相关重大违法行为。组织开展相关不合格保健食品、特殊医学用途配方食品和婴幼儿配方乳粉等特殊食品的核查、处置、召回。指导特殊食品经营单位建立健全食品安全可追溯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拟订市场销售食用农产品质量安全监督管理和经营者落实主体责任的制度措施，组织开展监督抽查工作，指导食用农产品销售单位健全食品安全可追溯体系。组织查处全区食品生产安全重大违法行为。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药品医疗器械化妆品监督管理股。监督实施药品生产、医疗机构制剂配制质量管理规范，依法对化学药品(特殊管理药品)、中药、医用氧、药用辅料、药用包装材料生产环节和医疗机构制剂配制进行监管，查处重大违法违规行为。做好药品注册和医疗机构制剂注册现场核查、不改变内在质量补充申请及再注册等工作。协助省市局做好药品生产许可、相关事项变更、GMP认证等工作。组织开展药品质量抽查检验和不良反应监测工作，并依法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监督实施药品经营质量管理规范，依法对药品零售连锁总部、互联网销售第三方平台、特殊管理药品的流通和药品使用环节质量进行监管，查处重大违法违规行为。组织实施药品零售连锁总部、药品使用环节的药品质量抽查检验，并依法处置。配合实施国家基本药物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监督实施医疗器械生产质量管理规范和经营质量管理规范。依法对医疗器械生产、经营和使用环节进行监管，查处重大违法违规行为。组织开展质量抽查检验和不良事件监测工作，并依法处置。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组织开展化妆品质量抽查检验和不良反应监测工作，并依法处置。监督实施化妆品标准、技术指导原则和化妆品分类规则，依职责对化妆品生产、经营环节进行监管，查处重大违法违规行为。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特种设备安全监察股。按照特种设备目录实施安全监察、监督，组织落实特种设备安全技术规范。监督检查特种设备的生产、经营、使用、检验检测和进出口，以及高耗能特种设备节能标准、锅炉环境保护标准的执行情况。按规定权限组织调查处理特种设备事故并进行统计分析。查处相关重大违法行为。监督管理特种设备检验检测机构和检验检测人员、作业人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标准计量和价格检查股。承担全区计量标准、计量标准物质和计量器具管理工作，组织全区量值传递溯源和计量比对工作。承担区级计量技术规范体系建立及组织实施工作。承担全区商品量、市场计量行为、计量仲裁检定和计量技术机构及人员监督管理工作。规范计量数据使用。拟订全区标准化战略、规划、政策和管理制度并组织实施。承担对标采标相关工作。承担区级专业标准化技术委员会管理工作。承担区标准化委员会办公室日常工作。贯彻实施国家标准、行业标准和地方标准，对标准的实施进行监督。管理商品条码工作，承担技术性贸易措施有关工作。组织参与国际、国家、行业标准制修订相关工作，推动创新技术转化为标准。推行法定计量单位和国家计量制度。建立和管理社会公用计量标准。组织协调依法查处重大和跨区域的强制性国家标准、计量违法行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负责宣传国家的价格法律，维护价格法律的权威。组织查处全区价格违法违规行为和价格垄断不正当竞争行为，组织解决群众关于价格收费方面的投诉举报，提高价格执法水平。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知识产权和广告股。承担知识产权保护体系建设相关工作。组织实施商标、专利侵权判断标准及保护执法的检验、鉴定和其他相关标准。承担原产地地理标志、集成电路布图设计、特殊标志和奥林匹克标志、世界博览会标志等官方标志相关保护工作。承担对商标、专利等执法工作的业务指导，负责知识产权争议处理、纠纷调处工作，指导维权援助工作。拟订和实施促进知识产权创造运用的政策措施。承担指导和规范知识产权无形资产评估工作。拟订规范知识产权交易的政策措施、办法。拟订和组织实施知识产权服务体系发展与监管的政策措施。负责专利申请资助、评奖等工作。组织实施全区知识产权信息公共服务体系和信息化建设，承担知识产权信息加工标准实施相关工作。承担商标、专利等知识产权信息的传播利用相关工作。承担知识产权统计调查分析发布工作。组织实施知识产权战略，拟订建设知识产权强区的相关政策措施。组织开展知识产权风险预测预警工作。组织实施商标、专利、原产地地理标志、集成电路布图设计审查政策和授权确权判断标准。组织驰名商标推荐。提供商标、专利等知识产权业务的咨询指导服务。协助办理商标专利质押登记和转让许可备案管理等有关工作。负责对非正常专利申请等行为的信用监管。参与京津冀知识产权合作相关工作。承担区知识产权战略实施工作领导小组办公室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拟订全区广告业发展规划、政策并组织实施。负责全区广告监督管理措施办法的制定并指导实施。组织查处虚假广告等违法行为。监测各类媒介广告发布情况。指导广告审查、监测机构和广告行业组织的工作。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机关党委。负责机关和直属单位的党群工作。负责机关离退休干部职工的管理服务工作，指导直属单位的离退休干部职工的管理服务工作。</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eastAsia="宋体"/>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w:t>
      </w:r>
      <w:bookmarkStart w:id="0" w:name="_GoBack"/>
      <w:bookmarkEnd w:id="0"/>
      <w:r>
        <w:rPr>
          <w:rFonts w:hint="eastAsia" w:ascii="黑体" w:hAnsi="黑体" w:eastAsia="黑体" w:cs="黑体"/>
          <w:b w:val="0"/>
          <w:bCs w:val="0"/>
          <w:sz w:val="32"/>
          <w:szCs w:val="32"/>
          <w:lang w:val="en-US" w:eastAsia="zh-CN"/>
        </w:rPr>
        <w:t>、山海关区市场监督管理局下属单位、派出机构及职责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（一）山海关区市场监督管理综合执法局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负责人：边疆</w:t>
      </w:r>
      <w:r>
        <w:rPr>
          <w:rFonts w:hint="eastAsia" w:ascii="仿宋_GB2312" w:hAnsi="仿宋_GB2312" w:eastAsia="仿宋_GB2312" w:cs="仿宋_GB2312"/>
          <w:sz w:val="32"/>
          <w:szCs w:val="32"/>
          <w:lang w:val="en-US" w:eastAsia="zh-CN"/>
        </w:rPr>
        <w:t xml:space="preserve">  秦思楠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主要职责：</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全区</w:t>
      </w:r>
      <w:r>
        <w:rPr>
          <w:rFonts w:hint="eastAsia" w:ascii="仿宋_GB2312" w:hAnsi="仿宋_GB2312" w:eastAsia="仿宋_GB2312" w:cs="仿宋_GB2312"/>
          <w:sz w:val="32"/>
          <w:szCs w:val="32"/>
        </w:rPr>
        <w:t>市场(含网络市场)监管领域的行政处罚以及与行政处罚相关的行政检查、行政强制工作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承担上述领域法律法规明确要求市级承担的执法职责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负责查处有全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性影响或跨县(区)的违反市场监督管理法律、法规的大案、要案和典型案件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承办有关部门移交的案件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负责协助配合</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市场监管局起草市场监管综合执法有 关方面的政府规章、规范性文件、草案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负责拟订并组织实施全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市场监管综合执法和稽查办案工作规划，维护市场秩序、营造诚实守信、公平竞争的市场环境和安全消费环境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负责市场监管领域行政执法体系建设，构建服务社会、消费维权的综合服务平台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监督指导和协调</w:t>
      </w:r>
      <w:r>
        <w:rPr>
          <w:rFonts w:hint="eastAsia" w:ascii="仿宋_GB2312" w:hAnsi="仿宋_GB2312" w:eastAsia="仿宋_GB2312" w:cs="仿宋_GB2312"/>
          <w:sz w:val="32"/>
          <w:szCs w:val="32"/>
          <w:lang w:eastAsia="zh-CN"/>
        </w:rPr>
        <w:t>分局</w:t>
      </w:r>
      <w:r>
        <w:rPr>
          <w:rFonts w:hint="eastAsia" w:ascii="仿宋_GB2312" w:hAnsi="仿宋_GB2312" w:eastAsia="仿宋_GB2312" w:cs="仿宋_GB2312"/>
          <w:sz w:val="32"/>
          <w:szCs w:val="32"/>
        </w:rPr>
        <w:t>市场监管行政执法工作，组织查办、督查督办省、市交办的案件和跨县(区)案件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建立统一指挥、跨县(区)协作、部门配合、整体联动的市场监管综合行政执法工作机制，完善行政执法与刑事司法相衔接的协调机制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负责落实执法全过程记录制度、重大执法决 定法制审核制度、行政执法公示制度等执法制度要求，指导全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市场监管领域综合行政执法队伍专业化、规范化建设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市场监管领域的法制宣传教育工作和综合行政执法信息化建设工作。负责全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系统行政处罚案件的统计、分析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市场监督管理综合执法队伍整合和建设，推动实行统一的市场监管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负责组织或指导全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旅游旺季、重要节日、重大活动、重点区域的市场监管领域专项执法和重大执法行动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负责全区食盐专营监督检查工作，组织查处全区重大食盐专营方面的违法行为；</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市场监管局和上级综合行政执法机构交办的其他工作。</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区食品药品中心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负责人：郎志新 申丽娜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职责：负责组织贯彻落实国家、省和市关于食品安全工作方针政策，组织开展全区重大食品安全问题的调查研究，并提出意见建议;协调推进全区落实国家、省和市食品安全规划工作;负责承担食品安全综合协调，组织查处食品安全重大事故、统一发布重大食品安全信息的职责，牵头协调相关职能部门联合执法、联动监管，形成无缝隙、无盲区的监管机制;负责督促检查食品安全法律法规和区政府食品安全委员会决策部署的贯彻执行情况;负责督促检查区有关部门和镇人民政府履行食品安全监管职责，并负责考核评价；负责指导完善全区食品安全隐患排查治理机制，组织开展区内食品安全重大整顿治理和联合检查行动;负责推动全区食品安全应急体系和能力建设，组织拟订全区食品事故应急预案，监督、指导、协调重大食品安全事故处置及责任调查处理工作;负责规范指导食品安全信息工作，组织协调食品安全宣传、培训工作，开展有关食品安全对外交流工作;负责承办区政府食品安全委员会的会议、文电等日常工作;承办区政府食品安全委员会交办的其他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秦皇岛市山海关区消费者协会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负责人：康晓强</w:t>
      </w:r>
      <w:r>
        <w:rPr>
          <w:rFonts w:hint="eastAsia" w:ascii="仿宋_GB2312" w:hAnsi="仿宋_GB2312" w:eastAsia="仿宋_GB2312" w:cs="仿宋_GB2312"/>
          <w:sz w:val="32"/>
          <w:szCs w:val="32"/>
          <w:lang w:val="en-US" w:eastAsia="zh-CN"/>
        </w:rPr>
        <w:t xml:space="preserve"> 王保营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依法组织开展保护消费者权益的社会活动;受理消费者投诉，并对投诉事项进行调查、调解;对损害消费者权益的行为通过大众传播媒介予以揭露、批评，利用舆论工具向社会公布;支持或代表消费者对严重损害消费者合法权益的行为向人民法院提起诉讼;开展消费调查和商品比较实验，对商品和服务进行社会监督，向消费者提供消费信息和咨询服务;协同有关部门查处假冒、伪劣商品;开展消费教育,引导消费者科学、合理消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秦皇岛市山海关区个体劳动者协会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eastAsia="zh-CN"/>
        </w:rPr>
        <w:t>负责人：边疆</w:t>
      </w:r>
      <w:r>
        <w:rPr>
          <w:rFonts w:hint="eastAsia" w:ascii="仿宋_GB2312" w:hAnsi="仿宋_GB2312" w:eastAsia="仿宋_GB2312" w:cs="仿宋_GB2312"/>
          <w:sz w:val="32"/>
          <w:szCs w:val="32"/>
          <w:lang w:val="en-US" w:eastAsia="zh-CN"/>
        </w:rPr>
        <w:t xml:space="preserve"> 韩旭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指导和推进个体私营企业的社会主义精神文明建设,组织开展社会公益活动,引导个体私营经营者守法、诚信、文明经营;组织管理个体私营经营者，开展个体私营经济组织的党建和工、青、妇工作，培养、推荐和宣传先进典型;调查研究个体私营经济的发展状况,了解掌握个体私营经营者的合理诉求，及时向党委、政府及有关部门反馈;为个体私营经济发展提供服务;维护个体私营经营者合法权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秦皇岛市山海关区私营企业协会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负责人：边疆</w:t>
      </w:r>
      <w:r>
        <w:rPr>
          <w:rFonts w:hint="eastAsia" w:ascii="仿宋_GB2312" w:hAnsi="仿宋_GB2312" w:eastAsia="仿宋_GB2312" w:cs="仿宋_GB2312"/>
          <w:sz w:val="32"/>
          <w:szCs w:val="32"/>
          <w:lang w:val="en-US" w:eastAsia="zh-CN"/>
        </w:rPr>
        <w:t xml:space="preserve"> 韩旭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职责:指导和推进个体私营企业的社会主义精神文明建设，组织开展社会公益活动，引导个体私营经营者守法，诚信、文明经营;组管理个体私营经营者，开展个体私营经济组织的党建和工、青、妇工作、培养、推荐和宣传先进典型;调查研究个体私营经济的发展状况，了解掌握个体私营经营者的合理诉求，及时向党委、政府及</w:t>
      </w:r>
      <w:r>
        <w:rPr>
          <w:rFonts w:hint="eastAsia" w:ascii="仿宋_GB2312" w:hAnsi="仿宋_GB2312" w:eastAsia="仿宋_GB2312" w:cs="仿宋_GB2312"/>
          <w:sz w:val="32"/>
          <w:szCs w:val="32"/>
          <w:lang w:val="en-US" w:eastAsia="zh-CN"/>
        </w:rPr>
        <w:t>有关</w:t>
      </w:r>
      <w:r>
        <w:rPr>
          <w:rFonts w:hint="eastAsia" w:ascii="仿宋_GB2312" w:hAnsi="仿宋_GB2312" w:eastAsia="仿宋_GB2312" w:cs="仿宋_GB2312"/>
          <w:sz w:val="32"/>
          <w:szCs w:val="32"/>
        </w:rPr>
        <w:t>部门反馈;为个体私营经济发展提供服务;维护个体私营经营者合法权益。</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市场监管分局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古城分局负责人：边疆  朱旭</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西关分局负责人：申立强 朱喆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路南分局负责人：董伟  王忠斌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南关分局负责人：申丽娜  张博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职责：宣传、贯彻、实施市场监管相关法律、法规、规章和政策；依法办理有关市场主体的登记注册、行政许可；依法开展市场监管领域的日常监督管理、检查、专项整治等工作，加强对辖区内食品、药品、特种设备和产品质量的监管；承办违反市场监管法律、法规、规章的简易程序案件，承办区市场监督管理部门授权的一般程序案件；受理辖区内消费者的咨询、投诉和举报；参与市场监管突发事件的应急处置；法律、法规、规章规定的其他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p>
    <w:sectPr>
      <w:pgSz w:w="11906" w:h="16838"/>
      <w:pgMar w:top="170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5E6166"/>
    <w:multiLevelType w:val="singleLevel"/>
    <w:tmpl w:val="EB5E6166"/>
    <w:lvl w:ilvl="0" w:tentative="0">
      <w:start w:val="2"/>
      <w:numFmt w:val="chineseCounting"/>
      <w:suff w:val="nothing"/>
      <w:lvlText w:val="（%1）"/>
      <w:lvlJc w:val="left"/>
      <w:rPr>
        <w:rFonts w:hint="eastAsia"/>
      </w:rPr>
    </w:lvl>
  </w:abstractNum>
  <w:abstractNum w:abstractNumId="1">
    <w:nsid w:val="6AEDFBDE"/>
    <w:multiLevelType w:val="singleLevel"/>
    <w:tmpl w:val="6AEDFBDE"/>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BD48BA"/>
    <w:rsid w:val="35C37E96"/>
    <w:rsid w:val="44BD4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2025-12-24T08:44:00Z</dcterms:created>
  <dc:creator>_</dc:creator>
  <cp:lastModifiedBy>_</cp:lastModifiedBy>
  <dcterms:modified xsi:type="dcterms:W3CDTF">2025-12-24T09:12:24Z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0556ECA795444A48913FCE2231732215</vt:lpwstr>
  </property>
</Properties>
</file>